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EE16" w14:textId="026971A4" w:rsidR="00CB59BF" w:rsidRPr="000D7092" w:rsidRDefault="00CB59BF" w:rsidP="00CB59BF">
      <w:pPr>
        <w:jc w:val="center"/>
        <w:rPr>
          <w:rFonts w:ascii="思源黑体" w:eastAsia="思源黑体" w:hAnsi="思源黑体" w:cstheme="minorHAnsi"/>
          <w:b/>
          <w:color w:val="1B2D56"/>
          <w:sz w:val="36"/>
          <w:lang w:eastAsia="zh-TW"/>
        </w:rPr>
      </w:pPr>
      <w:r w:rsidRPr="000D7092">
        <w:rPr>
          <w:rFonts w:ascii="思源黑体" w:eastAsia="思源黑体" w:hAnsi="思源黑体" w:cstheme="minorHAnsi"/>
          <w:b/>
          <w:color w:val="1B2D56"/>
          <w:sz w:val="36"/>
          <w:lang w:eastAsia="zh-TW"/>
        </w:rPr>
        <w:t>台湾国際工作機械展</w:t>
      </w:r>
      <w:r w:rsidR="0066452F" w:rsidRPr="000D7092">
        <w:rPr>
          <w:rFonts w:ascii="思源黑体" w:eastAsia="思源黑体" w:hAnsi="思源黑体" w:cstheme="minorHAnsi" w:hint="eastAsia"/>
          <w:b/>
          <w:color w:val="1B2D56"/>
          <w:sz w:val="36"/>
          <w:lang w:eastAsia="zh-TW"/>
        </w:rPr>
        <w:t>出展方法</w:t>
      </w:r>
    </w:p>
    <w:p w14:paraId="4A29A3EC" w14:textId="4F9249EC" w:rsidR="00CB59BF" w:rsidRPr="00B740BD" w:rsidRDefault="00CB59BF" w:rsidP="00364516">
      <w:pPr>
        <w:pStyle w:val="ListParagraph"/>
        <w:numPr>
          <w:ilvl w:val="0"/>
          <w:numId w:val="2"/>
        </w:numPr>
        <w:ind w:leftChars="0" w:left="0" w:firstLine="0"/>
        <w:rPr>
          <w:rFonts w:ascii="思源黑体" w:eastAsia="思源黑体" w:hAnsi="思源黑体" w:cstheme="minorHAnsi"/>
          <w:b/>
          <w:color w:val="00AFEC"/>
          <w:sz w:val="28"/>
          <w:szCs w:val="28"/>
        </w:rPr>
      </w:pPr>
      <w:r w:rsidRPr="00B740BD">
        <w:rPr>
          <w:rFonts w:ascii="思源黑体" w:eastAsia="思源黑体" w:hAnsi="思源黑体" w:cstheme="minorHAnsi"/>
          <w:b/>
          <w:color w:val="00AFEC"/>
          <w:sz w:val="28"/>
          <w:szCs w:val="28"/>
        </w:rPr>
        <w:t>展示会の目的</w:t>
      </w:r>
    </w:p>
    <w:p w14:paraId="3A827E16" w14:textId="1DB0B71E" w:rsidR="00CB59BF" w:rsidRPr="00727ED4" w:rsidRDefault="00292EF3" w:rsidP="00BE1685">
      <w:pPr>
        <w:ind w:leftChars="531" w:left="1274"/>
        <w:rPr>
          <w:rFonts w:asciiTheme="minorHAnsi" w:eastAsia="PMingLiU" w:hAnsiTheme="minorHAnsi" w:cstheme="minorHAnsi"/>
          <w:sz w:val="20"/>
          <w:szCs w:val="20"/>
        </w:rPr>
      </w:pPr>
      <w:r w:rsidRPr="00727ED4">
        <w:rPr>
          <w:rFonts w:asciiTheme="minorHAnsi" w:eastAsia="PMingLiU" w:hAnsiTheme="minorHAnsi" w:cstheme="minorHAnsi"/>
          <w:sz w:val="20"/>
        </w:rPr>
        <w:t>台湾の工作機械産業を推進し、技術と実力を示し、各国から企業・専門バイヤーが展示会に参加することで、国際提携を促進し、国際市場における影響力と提携の機会を広げます。台湾国際工作機械展（</w:t>
      </w:r>
      <w:r w:rsidRPr="00727ED4">
        <w:rPr>
          <w:rFonts w:asciiTheme="minorHAnsi" w:eastAsia="PMingLiU" w:hAnsiTheme="minorHAnsi" w:cstheme="minorHAnsi"/>
          <w:sz w:val="20"/>
        </w:rPr>
        <w:t>TMTS</w:t>
      </w:r>
      <w:r w:rsidRPr="00727ED4">
        <w:rPr>
          <w:rFonts w:asciiTheme="minorHAnsi" w:eastAsia="PMingLiU" w:hAnsiTheme="minorHAnsi" w:cstheme="minorHAnsi"/>
          <w:sz w:val="20"/>
        </w:rPr>
        <w:t>）は、業界交流プラットフォームを提供し、展示会で出展者、来場者、専門家に交流や提携の機会を与えることで、業界全体の発展を促します。</w:t>
      </w:r>
    </w:p>
    <w:p w14:paraId="3B2BD44E" w14:textId="39C20526" w:rsidR="00CB59BF" w:rsidRPr="00B740BD" w:rsidRDefault="00CB59BF" w:rsidP="00B740BD">
      <w:pPr>
        <w:pStyle w:val="ListParagraph"/>
        <w:numPr>
          <w:ilvl w:val="0"/>
          <w:numId w:val="2"/>
        </w:numPr>
        <w:ind w:leftChars="0" w:left="0" w:firstLine="0"/>
        <w:rPr>
          <w:rFonts w:ascii="思源黑体" w:eastAsia="思源黑体" w:hAnsi="思源黑体" w:cstheme="minorHAnsi"/>
          <w:b/>
          <w:color w:val="00AFEC"/>
          <w:sz w:val="28"/>
          <w:szCs w:val="28"/>
        </w:rPr>
      </w:pPr>
      <w:r w:rsidRPr="00B740BD">
        <w:rPr>
          <w:rFonts w:ascii="思源黑体" w:eastAsia="思源黑体" w:hAnsi="思源黑体" w:cstheme="minorHAnsi"/>
          <w:b/>
          <w:color w:val="00AFEC"/>
          <w:sz w:val="28"/>
          <w:szCs w:val="28"/>
        </w:rPr>
        <w:t>主催者</w:t>
      </w:r>
    </w:p>
    <w:p w14:paraId="1B7C84A9" w14:textId="73A28800" w:rsidR="00CB59BF" w:rsidRPr="00727ED4" w:rsidRDefault="00DF350F" w:rsidP="00364516">
      <w:pPr>
        <w:ind w:leftChars="531" w:left="1274"/>
        <w:rPr>
          <w:rFonts w:asciiTheme="minorHAnsi" w:eastAsia="PMingLiU" w:hAnsiTheme="minorHAnsi" w:cstheme="minorHAnsi"/>
          <w:sz w:val="20"/>
          <w:szCs w:val="20"/>
        </w:rPr>
      </w:pPr>
      <w:r w:rsidRPr="00DF350F">
        <w:rPr>
          <w:rFonts w:asciiTheme="minorHAnsi" w:eastAsia="PMingLiU" w:hAnsiTheme="minorHAnsi" w:cstheme="minorHAnsi" w:hint="eastAsia"/>
          <w:sz w:val="20"/>
        </w:rPr>
        <w:t>台湾工作機械及びアクセサリー工業会</w:t>
      </w:r>
      <w:r w:rsidRPr="00DF350F">
        <w:rPr>
          <w:rFonts w:asciiTheme="minorHAnsi" w:eastAsia="PMingLiU" w:hAnsiTheme="minorHAnsi" w:cstheme="minorHAnsi" w:hint="eastAsia"/>
          <w:sz w:val="20"/>
        </w:rPr>
        <w:t xml:space="preserve"> (TMBA</w:t>
      </w:r>
      <w:r w:rsidR="00CB59BF" w:rsidRPr="00727ED4">
        <w:rPr>
          <w:rFonts w:asciiTheme="minorHAnsi" w:eastAsia="PMingLiU" w:hAnsiTheme="minorHAnsi" w:cstheme="minorHAnsi"/>
          <w:sz w:val="20"/>
        </w:rPr>
        <w:t>)</w:t>
      </w:r>
    </w:p>
    <w:p w14:paraId="12FA1672" w14:textId="6EDED614" w:rsidR="00CB59BF" w:rsidRPr="00B740BD" w:rsidRDefault="00CB59BF" w:rsidP="00B740BD">
      <w:pPr>
        <w:pStyle w:val="ListParagraph"/>
        <w:numPr>
          <w:ilvl w:val="0"/>
          <w:numId w:val="2"/>
        </w:numPr>
        <w:ind w:leftChars="0" w:left="0" w:firstLine="0"/>
        <w:rPr>
          <w:rFonts w:ascii="思源黑体" w:eastAsia="思源黑体" w:hAnsi="思源黑体" w:cstheme="minorHAnsi"/>
          <w:b/>
          <w:color w:val="00AFEC"/>
          <w:sz w:val="28"/>
          <w:szCs w:val="28"/>
        </w:rPr>
      </w:pPr>
      <w:r w:rsidRPr="00B740BD">
        <w:rPr>
          <w:rFonts w:ascii="思源黑体" w:eastAsia="思源黑体" w:hAnsi="思源黑体" w:cstheme="minorHAnsi"/>
          <w:b/>
          <w:color w:val="00AFEC"/>
          <w:sz w:val="28"/>
          <w:szCs w:val="28"/>
        </w:rPr>
        <w:t>展示会日程</w:t>
      </w:r>
    </w:p>
    <w:p w14:paraId="1F3BDF18" w14:textId="6365F018" w:rsidR="00CB59BF" w:rsidRPr="00727ED4" w:rsidRDefault="65A349B9" w:rsidP="2323B940">
      <w:pPr>
        <w:ind w:leftChars="531" w:left="1274"/>
        <w:rPr>
          <w:rFonts w:asciiTheme="minorHAnsi" w:eastAsia="PMingLiU" w:hAnsiTheme="minorHAnsi" w:cstheme="minorBidi"/>
          <w:sz w:val="20"/>
          <w:szCs w:val="20"/>
          <w:lang w:eastAsia="zh-TW"/>
        </w:rPr>
      </w:pPr>
      <w:r w:rsidRPr="136C0829">
        <w:rPr>
          <w:rFonts w:asciiTheme="minorHAnsi" w:eastAsia="PMingLiU" w:hAnsiTheme="minorHAnsi" w:cstheme="minorBidi"/>
          <w:sz w:val="20"/>
          <w:szCs w:val="20"/>
          <w:lang w:eastAsia="zh-TW"/>
        </w:rPr>
        <w:t>展示会開催期間：</w:t>
      </w:r>
      <w:r w:rsidRPr="136C0829">
        <w:rPr>
          <w:rFonts w:asciiTheme="minorHAnsi" w:eastAsia="PMingLiU" w:hAnsiTheme="minorHAnsi" w:cstheme="minorBidi"/>
          <w:sz w:val="20"/>
          <w:szCs w:val="20"/>
          <w:lang w:eastAsia="zh-TW"/>
        </w:rPr>
        <w:t>202</w:t>
      </w:r>
      <w:r w:rsidR="4B5ADFC2" w:rsidRPr="136C0829">
        <w:rPr>
          <w:rFonts w:asciiTheme="minorHAnsi" w:eastAsia="PMingLiU" w:hAnsiTheme="minorHAnsi" w:cstheme="minorBidi"/>
          <w:sz w:val="20"/>
          <w:szCs w:val="20"/>
          <w:lang w:eastAsia="zh-TW"/>
        </w:rPr>
        <w:t>6</w:t>
      </w:r>
      <w:r w:rsidRPr="136C0829">
        <w:rPr>
          <w:rFonts w:asciiTheme="minorHAnsi" w:eastAsia="PMingLiU" w:hAnsiTheme="minorHAnsi" w:cstheme="minorBidi"/>
          <w:sz w:val="20"/>
          <w:szCs w:val="20"/>
          <w:lang w:eastAsia="zh-TW"/>
        </w:rPr>
        <w:t>年</w:t>
      </w:r>
      <w:r w:rsidRPr="136C0829">
        <w:rPr>
          <w:rFonts w:asciiTheme="minorHAnsi" w:eastAsia="PMingLiU" w:hAnsiTheme="minorHAnsi" w:cstheme="minorBidi"/>
          <w:sz w:val="20"/>
          <w:szCs w:val="20"/>
          <w:lang w:eastAsia="zh-TW"/>
        </w:rPr>
        <w:t>3</w:t>
      </w:r>
      <w:r w:rsidRPr="136C0829">
        <w:rPr>
          <w:rFonts w:asciiTheme="minorHAnsi" w:eastAsia="PMingLiU" w:hAnsiTheme="minorHAnsi" w:cstheme="minorBidi"/>
          <w:sz w:val="20"/>
          <w:szCs w:val="20"/>
          <w:lang w:eastAsia="zh-TW"/>
        </w:rPr>
        <w:t>月</w:t>
      </w:r>
      <w:r w:rsidR="4287DBF9" w:rsidRPr="136C0829">
        <w:rPr>
          <w:rFonts w:asciiTheme="minorHAnsi" w:eastAsia="PMingLiU" w:hAnsiTheme="minorHAnsi" w:cstheme="minorBidi"/>
          <w:sz w:val="20"/>
          <w:szCs w:val="20"/>
          <w:lang w:eastAsia="zh-TW"/>
        </w:rPr>
        <w:t>4</w:t>
      </w:r>
      <w:r w:rsidRPr="136C0829">
        <w:rPr>
          <w:rFonts w:asciiTheme="minorHAnsi" w:eastAsia="PMingLiU" w:hAnsiTheme="minorHAnsi" w:cstheme="minorBidi"/>
          <w:sz w:val="20"/>
          <w:szCs w:val="20"/>
          <w:lang w:eastAsia="zh-TW"/>
        </w:rPr>
        <w:t>日（水）～</w:t>
      </w:r>
      <w:r w:rsidRPr="136C0829">
        <w:rPr>
          <w:rFonts w:asciiTheme="minorHAnsi" w:eastAsia="PMingLiU" w:hAnsiTheme="minorHAnsi" w:cstheme="minorBidi"/>
          <w:sz w:val="20"/>
          <w:szCs w:val="20"/>
          <w:lang w:eastAsia="zh-TW"/>
        </w:rPr>
        <w:t>3</w:t>
      </w:r>
      <w:r w:rsidRPr="136C0829">
        <w:rPr>
          <w:rFonts w:asciiTheme="minorHAnsi" w:eastAsia="PMingLiU" w:hAnsiTheme="minorHAnsi" w:cstheme="minorBidi"/>
          <w:sz w:val="20"/>
          <w:szCs w:val="20"/>
          <w:lang w:eastAsia="zh-TW"/>
        </w:rPr>
        <w:t>月</w:t>
      </w:r>
      <w:r w:rsidR="3991219A" w:rsidRPr="136C0829">
        <w:rPr>
          <w:rFonts w:asciiTheme="minorHAnsi" w:eastAsia="PMingLiU" w:hAnsiTheme="minorHAnsi" w:cstheme="minorBidi"/>
          <w:sz w:val="20"/>
          <w:szCs w:val="20"/>
          <w:lang w:eastAsia="zh-TW"/>
        </w:rPr>
        <w:t>7</w:t>
      </w:r>
      <w:r w:rsidRPr="136C0829">
        <w:rPr>
          <w:rFonts w:asciiTheme="minorHAnsi" w:eastAsia="PMingLiU" w:hAnsiTheme="minorHAnsi" w:cstheme="minorBidi"/>
          <w:sz w:val="20"/>
          <w:szCs w:val="20"/>
          <w:lang w:eastAsia="zh-TW"/>
        </w:rPr>
        <w:t>日（</w:t>
      </w:r>
      <w:r w:rsidR="1DCBDD7A" w:rsidRPr="136C0829">
        <w:rPr>
          <w:rFonts w:asciiTheme="minorHAnsi" w:eastAsia="PMingLiU" w:hAnsiTheme="minorHAnsi" w:cstheme="minorBidi"/>
          <w:sz w:val="20"/>
          <w:szCs w:val="20"/>
          <w:lang w:eastAsia="zh-TW"/>
        </w:rPr>
        <w:t>土</w:t>
      </w:r>
      <w:r w:rsidRPr="136C0829">
        <w:rPr>
          <w:rFonts w:asciiTheme="minorHAnsi" w:eastAsia="PMingLiU" w:hAnsiTheme="minorHAnsi" w:cstheme="minorBidi"/>
          <w:sz w:val="20"/>
          <w:szCs w:val="20"/>
          <w:lang w:eastAsia="zh-TW"/>
        </w:rPr>
        <w:t>）</w:t>
      </w:r>
      <w:r w:rsidR="36B45874" w:rsidRPr="136C0829">
        <w:rPr>
          <w:rFonts w:ascii="MS UI Gothic" w:eastAsia="MS UI Gothic" w:hAnsi="MS UI Gothic" w:cs="Arial"/>
          <w:sz w:val="20"/>
          <w:szCs w:val="20"/>
          <w:lang w:eastAsia="zh-TW"/>
        </w:rPr>
        <w:t>、</w:t>
      </w:r>
      <w:r w:rsidRPr="136C0829">
        <w:rPr>
          <w:rFonts w:asciiTheme="minorHAnsi" w:eastAsia="PMingLiU" w:hAnsiTheme="minorHAnsi" w:cstheme="minorBidi"/>
          <w:sz w:val="20"/>
          <w:szCs w:val="20"/>
          <w:lang w:eastAsia="zh-TW"/>
        </w:rPr>
        <w:t>計</w:t>
      </w:r>
      <w:r w:rsidR="46F74879" w:rsidRPr="136C0829">
        <w:rPr>
          <w:rFonts w:asciiTheme="minorHAnsi" w:eastAsia="PMingLiU" w:hAnsiTheme="minorHAnsi" w:cstheme="minorBidi"/>
          <w:sz w:val="20"/>
          <w:szCs w:val="20"/>
          <w:lang w:eastAsia="zh-TW"/>
        </w:rPr>
        <w:t>4</w:t>
      </w:r>
      <w:r w:rsidRPr="136C0829">
        <w:rPr>
          <w:rFonts w:asciiTheme="minorHAnsi" w:eastAsia="PMingLiU" w:hAnsiTheme="minorHAnsi" w:cstheme="minorBidi"/>
          <w:sz w:val="20"/>
          <w:szCs w:val="20"/>
          <w:lang w:eastAsia="zh-TW"/>
        </w:rPr>
        <w:t>日間</w:t>
      </w:r>
    </w:p>
    <w:p w14:paraId="788DA492" w14:textId="3514D15F" w:rsidR="00CB59BF" w:rsidRPr="00B740BD" w:rsidRDefault="00CB59BF" w:rsidP="00B740BD">
      <w:pPr>
        <w:pStyle w:val="ListParagraph"/>
        <w:numPr>
          <w:ilvl w:val="0"/>
          <w:numId w:val="2"/>
        </w:numPr>
        <w:ind w:leftChars="0" w:left="0" w:firstLine="0"/>
        <w:rPr>
          <w:rFonts w:ascii="思源黑体" w:eastAsia="思源黑体" w:hAnsi="思源黑体" w:cstheme="minorHAnsi"/>
          <w:b/>
          <w:color w:val="00AFEC"/>
          <w:sz w:val="28"/>
          <w:szCs w:val="28"/>
        </w:rPr>
      </w:pPr>
      <w:r w:rsidRPr="00B740BD">
        <w:rPr>
          <w:rFonts w:ascii="思源黑体" w:eastAsia="思源黑体" w:hAnsi="思源黑体" w:cstheme="minorHAnsi"/>
          <w:b/>
          <w:color w:val="00AFEC"/>
          <w:sz w:val="28"/>
          <w:szCs w:val="28"/>
        </w:rPr>
        <w:t>展示会開催地</w:t>
      </w:r>
    </w:p>
    <w:p w14:paraId="131F407A" w14:textId="7B1D6D6B" w:rsidR="0007557C" w:rsidRPr="00727ED4" w:rsidRDefault="281CAF2B" w:rsidP="136C0829">
      <w:pPr>
        <w:ind w:leftChars="531" w:left="1274"/>
        <w:rPr>
          <w:rFonts w:asciiTheme="minorHAnsi" w:eastAsia="PMingLiU" w:hAnsiTheme="minorHAnsi" w:cstheme="minorBidi"/>
          <w:sz w:val="20"/>
          <w:szCs w:val="20"/>
          <w:lang w:eastAsia="zh-TW"/>
        </w:rPr>
      </w:pPr>
      <w:r w:rsidRPr="136C0829">
        <w:rPr>
          <w:rFonts w:asciiTheme="minorHAnsi" w:eastAsia="PMingLiU" w:hAnsiTheme="minorHAnsi" w:cstheme="minorBidi"/>
          <w:sz w:val="20"/>
          <w:szCs w:val="20"/>
          <w:lang w:eastAsia="zh-TW"/>
        </w:rPr>
        <w:t>台北南港展覧館</w:t>
      </w:r>
    </w:p>
    <w:p w14:paraId="4B2513DA" w14:textId="3D4852B3" w:rsidR="00FF730C" w:rsidRPr="00B740BD" w:rsidRDefault="00FF730C" w:rsidP="00B740BD">
      <w:pPr>
        <w:pStyle w:val="ListParagraph"/>
        <w:numPr>
          <w:ilvl w:val="0"/>
          <w:numId w:val="2"/>
        </w:numPr>
        <w:ind w:leftChars="0" w:left="0" w:firstLine="0"/>
        <w:rPr>
          <w:rFonts w:ascii="思源黑体" w:eastAsia="思源黑体" w:hAnsi="思源黑体" w:cstheme="minorHAnsi"/>
          <w:b/>
          <w:color w:val="00AFEC"/>
          <w:sz w:val="28"/>
          <w:szCs w:val="28"/>
        </w:rPr>
      </w:pPr>
      <w:r w:rsidRPr="2323B940">
        <w:rPr>
          <w:rFonts w:ascii="思源黑体" w:eastAsia="思源黑体" w:hAnsi="思源黑体" w:cstheme="minorBidi"/>
          <w:b/>
          <w:bCs/>
          <w:color w:val="00AFEC"/>
          <w:sz w:val="28"/>
          <w:szCs w:val="28"/>
        </w:rPr>
        <w:t>展示テーマ</w:t>
      </w:r>
    </w:p>
    <w:p w14:paraId="6D47CFA6" w14:textId="337B0990" w:rsidR="290ADF57" w:rsidRDefault="5FB2DDAB" w:rsidP="2323B940">
      <w:pPr>
        <w:pStyle w:val="ListParagraph"/>
        <w:ind w:leftChars="0" w:left="1276"/>
        <w:rPr>
          <w:rFonts w:asciiTheme="minorHAnsi" w:eastAsia="PMingLiU" w:hAnsiTheme="minorHAnsi" w:cstheme="minorBidi"/>
          <w:sz w:val="20"/>
          <w:szCs w:val="20"/>
        </w:rPr>
      </w:pPr>
      <w:r w:rsidRPr="136C0829">
        <w:rPr>
          <w:rFonts w:asciiTheme="minorHAnsi" w:eastAsia="PMingLiU" w:hAnsiTheme="minorHAnsi" w:cstheme="minorBidi"/>
          <w:sz w:val="20"/>
          <w:szCs w:val="20"/>
        </w:rPr>
        <w:t>本展のテーマ「</w:t>
      </w:r>
      <w:r w:rsidRPr="136C0829">
        <w:rPr>
          <w:rFonts w:asciiTheme="minorHAnsi" w:eastAsia="PMingLiU" w:hAnsiTheme="minorHAnsi" w:cstheme="minorBidi"/>
          <w:sz w:val="20"/>
          <w:szCs w:val="20"/>
        </w:rPr>
        <w:t>AI-Powered Sustainable Manufacturing</w:t>
      </w:r>
      <w:r w:rsidR="34F9DD65" w:rsidRPr="136C0829">
        <w:rPr>
          <w:rFonts w:asciiTheme="minorHAnsi" w:eastAsia="PMingLiU" w:hAnsiTheme="minorHAnsi" w:cstheme="minorBidi"/>
          <w:sz w:val="20"/>
          <w:szCs w:val="20"/>
        </w:rPr>
        <w:t xml:space="preserve"> (</w:t>
      </w:r>
      <w:r w:rsidR="007727A1" w:rsidRPr="007727A1">
        <w:rPr>
          <w:rFonts w:asciiTheme="minorHAnsi" w:eastAsia="PMingLiU" w:hAnsiTheme="minorHAnsi" w:cstheme="minorBidi" w:hint="eastAsia"/>
          <w:sz w:val="20"/>
          <w:szCs w:val="20"/>
        </w:rPr>
        <w:t>AI</w:t>
      </w:r>
      <w:r w:rsidR="007727A1" w:rsidRPr="007727A1">
        <w:rPr>
          <w:rFonts w:asciiTheme="minorHAnsi" w:eastAsia="PMingLiU" w:hAnsiTheme="minorHAnsi" w:cstheme="minorBidi" w:hint="eastAsia"/>
          <w:sz w:val="20"/>
          <w:szCs w:val="20"/>
        </w:rPr>
        <w:t>が拓く、</w:t>
      </w:r>
      <w:r w:rsidR="007727A1" w:rsidRPr="007727A1">
        <w:rPr>
          <w:rFonts w:asciiTheme="minorHAnsi" w:eastAsia="PMingLiU" w:hAnsiTheme="minorHAnsi" w:cstheme="minorBidi" w:hint="eastAsia"/>
          <w:sz w:val="20"/>
          <w:szCs w:val="20"/>
        </w:rPr>
        <w:t>DX</w:t>
      </w:r>
      <w:r w:rsidR="007727A1" w:rsidRPr="007727A1">
        <w:rPr>
          <w:rFonts w:asciiTheme="minorHAnsi" w:eastAsia="PMingLiU" w:hAnsiTheme="minorHAnsi" w:cstheme="minorBidi" w:hint="eastAsia"/>
          <w:sz w:val="20"/>
          <w:szCs w:val="20"/>
        </w:rPr>
        <w:t>＆</w:t>
      </w:r>
      <w:r w:rsidR="007727A1" w:rsidRPr="007727A1">
        <w:rPr>
          <w:rFonts w:asciiTheme="minorHAnsi" w:eastAsia="PMingLiU" w:hAnsiTheme="minorHAnsi" w:cstheme="minorBidi" w:hint="eastAsia"/>
          <w:sz w:val="20"/>
          <w:szCs w:val="20"/>
        </w:rPr>
        <w:t>GX</w:t>
      </w:r>
      <w:r w:rsidR="007727A1" w:rsidRPr="007727A1">
        <w:rPr>
          <w:rFonts w:asciiTheme="minorHAnsi" w:eastAsia="PMingLiU" w:hAnsiTheme="minorHAnsi" w:cstheme="minorBidi" w:hint="eastAsia"/>
          <w:sz w:val="20"/>
          <w:szCs w:val="20"/>
        </w:rPr>
        <w:t>製造</w:t>
      </w:r>
      <w:r w:rsidR="00BB7FAF">
        <w:rPr>
          <w:rFonts w:asciiTheme="minorHAnsi" w:eastAsia="PMingLiU" w:hAnsiTheme="minorHAnsi" w:cstheme="minorBidi" w:hint="eastAsia"/>
          <w:sz w:val="20"/>
          <w:szCs w:val="20"/>
          <w:lang w:eastAsia="zh-TW"/>
        </w:rPr>
        <w:t>)</w:t>
      </w:r>
      <w:r w:rsidRPr="136C0829">
        <w:rPr>
          <w:rFonts w:asciiTheme="minorHAnsi" w:eastAsia="PMingLiU" w:hAnsiTheme="minorHAnsi" w:cstheme="minorBidi"/>
          <w:sz w:val="20"/>
          <w:szCs w:val="20"/>
        </w:rPr>
        <w:t>」は、</w:t>
      </w:r>
      <w:r w:rsidR="5DEE8942" w:rsidRPr="136C0829">
        <w:rPr>
          <w:rFonts w:asciiTheme="minorHAnsi" w:eastAsia="PMingLiU" w:hAnsiTheme="minorHAnsi" w:cstheme="minorBidi"/>
          <w:sz w:val="20"/>
          <w:szCs w:val="20"/>
        </w:rPr>
        <w:t xml:space="preserve"> AI</w:t>
      </w:r>
      <w:r w:rsidR="5DEE8942" w:rsidRPr="136C0829">
        <w:rPr>
          <w:rFonts w:asciiTheme="minorHAnsi" w:eastAsia="PMingLiU" w:hAnsiTheme="minorHAnsi" w:cstheme="minorBidi"/>
          <w:sz w:val="20"/>
          <w:szCs w:val="20"/>
        </w:rPr>
        <w:t>を生産プロセスに導入し、効率を最適化することで、サステナブルなスマートマニュファクチャリングを実現することを主軸としています。展示内容には、以下の</w:t>
      </w:r>
      <w:r w:rsidR="5DEE8942" w:rsidRPr="136C0829">
        <w:rPr>
          <w:rFonts w:asciiTheme="minorHAnsi" w:eastAsia="PMingLiU" w:hAnsiTheme="minorHAnsi" w:cstheme="minorBidi"/>
          <w:sz w:val="20"/>
          <w:szCs w:val="20"/>
        </w:rPr>
        <w:t>10</w:t>
      </w:r>
      <w:r w:rsidR="5DEE8942" w:rsidRPr="136C0829">
        <w:rPr>
          <w:rFonts w:asciiTheme="minorHAnsi" w:eastAsia="PMingLiU" w:hAnsiTheme="minorHAnsi" w:cstheme="minorBidi"/>
          <w:sz w:val="20"/>
          <w:szCs w:val="20"/>
        </w:rPr>
        <w:t>の主要要素を含み、出展者がこのテーマに沿った製品や技術に焦点を当てて展示することを奨励します。これにより、台湾の工作機械産業が技術革新を推進し、持続的な変革と高度化を進める競争力を示します。</w:t>
      </w:r>
    </w:p>
    <w:p w14:paraId="21FA8357" w14:textId="6126A70A" w:rsidR="12ACE7E1" w:rsidRDefault="12ACE7E1" w:rsidP="136C0829">
      <w:pPr>
        <w:pStyle w:val="ListParagraph"/>
        <w:numPr>
          <w:ilvl w:val="0"/>
          <w:numId w:val="24"/>
        </w:numPr>
        <w:spacing w:before="240"/>
        <w:ind w:leftChars="0" w:left="1560"/>
      </w:pPr>
      <w:r w:rsidRPr="136C0829">
        <w:rPr>
          <w:rFonts w:ascii="PMingLiU" w:eastAsia="PMingLiU" w:hAnsi="PMingLiU" w:cs="PMingLiU"/>
          <w:b/>
          <w:bCs/>
          <w:color w:val="000000" w:themeColor="text1"/>
          <w:sz w:val="20"/>
          <w:szCs w:val="20"/>
        </w:rPr>
        <w:t>デジタルトランスフォーメーション（</w:t>
      </w:r>
      <w:r w:rsidRPr="136C0829">
        <w:rPr>
          <w:rFonts w:ascii="Calibri" w:eastAsia="Calibri" w:hAnsi="Calibri" w:cs="Calibri"/>
          <w:b/>
          <w:bCs/>
          <w:color w:val="000000" w:themeColor="text1"/>
          <w:sz w:val="20"/>
          <w:szCs w:val="20"/>
        </w:rPr>
        <w:t>DX、Digital Transformation）</w:t>
      </w:r>
    </w:p>
    <w:p w14:paraId="7C71AA6C" w14:textId="2580BE65" w:rsidR="4DCDA338" w:rsidRDefault="4DCDA338" w:rsidP="136C0829">
      <w:pPr>
        <w:pStyle w:val="ListParagraph"/>
        <w:numPr>
          <w:ilvl w:val="0"/>
          <w:numId w:val="23"/>
        </w:numPr>
        <w:ind w:leftChars="0" w:left="1843" w:hanging="284"/>
        <w:rPr>
          <w:rFonts w:asciiTheme="minorHAnsi" w:eastAsia="PMingLiU" w:hAnsiTheme="minorHAnsi" w:cstheme="minorBidi"/>
          <w:b/>
          <w:bCs/>
          <w:sz w:val="20"/>
          <w:szCs w:val="20"/>
        </w:rPr>
      </w:pPr>
      <w:r w:rsidRPr="136C0829">
        <w:rPr>
          <w:rFonts w:asciiTheme="minorHAnsi" w:eastAsiaTheme="minorEastAsia" w:hAnsiTheme="minorHAnsi" w:cstheme="minorBidi"/>
          <w:b/>
          <w:bCs/>
          <w:sz w:val="20"/>
          <w:szCs w:val="20"/>
        </w:rPr>
        <w:t>AI</w:t>
      </w:r>
      <w:r w:rsidRPr="136C0829">
        <w:rPr>
          <w:rFonts w:asciiTheme="minorHAnsi" w:eastAsiaTheme="minorEastAsia" w:hAnsiTheme="minorHAnsi" w:cstheme="minorBidi"/>
          <w:b/>
          <w:bCs/>
          <w:sz w:val="20"/>
          <w:szCs w:val="20"/>
        </w:rPr>
        <w:t>エンパワード</w:t>
      </w:r>
      <w:r w:rsidRPr="136C0829">
        <w:rPr>
          <w:rFonts w:asciiTheme="minorHAnsi" w:eastAsiaTheme="minorEastAsia" w:hAnsiTheme="minorHAnsi" w:cstheme="minorBidi"/>
          <w:b/>
          <w:bCs/>
          <w:sz w:val="20"/>
          <w:szCs w:val="20"/>
        </w:rPr>
        <w:t xml:space="preserve"> </w:t>
      </w:r>
      <w:r w:rsidRPr="136C0829">
        <w:rPr>
          <w:rFonts w:asciiTheme="minorHAnsi" w:eastAsiaTheme="minorEastAsia" w:hAnsiTheme="minorHAnsi" w:cstheme="minorBidi"/>
          <w:b/>
          <w:bCs/>
          <w:sz w:val="20"/>
          <w:szCs w:val="20"/>
        </w:rPr>
        <w:t>マニュファクチャリング（</w:t>
      </w:r>
      <w:r w:rsidRPr="136C0829">
        <w:rPr>
          <w:rFonts w:asciiTheme="minorHAnsi" w:eastAsiaTheme="minorEastAsia" w:hAnsiTheme="minorHAnsi" w:cstheme="minorBidi"/>
          <w:b/>
          <w:bCs/>
          <w:sz w:val="20"/>
          <w:szCs w:val="20"/>
        </w:rPr>
        <w:t>AI-Empowered Manufacturing</w:t>
      </w:r>
      <w:r w:rsidRPr="136C0829">
        <w:rPr>
          <w:rFonts w:asciiTheme="minorHAnsi" w:eastAsia="PMingLiU" w:hAnsiTheme="minorHAnsi" w:cstheme="minorBidi"/>
          <w:b/>
          <w:bCs/>
          <w:sz w:val="20"/>
          <w:szCs w:val="20"/>
        </w:rPr>
        <w:t>）</w:t>
      </w:r>
    </w:p>
    <w:p w14:paraId="6D6589E2" w14:textId="003EE9F9" w:rsidR="4DCDA338" w:rsidRDefault="4DCDA338" w:rsidP="136C0829">
      <w:pPr>
        <w:pStyle w:val="ListParagraph"/>
        <w:ind w:leftChars="0" w:left="1843"/>
        <w:rPr>
          <w:rFonts w:asciiTheme="minorHAnsi" w:eastAsia="PMingLiU" w:hAnsiTheme="minorHAnsi" w:cstheme="minorBidi"/>
          <w:sz w:val="20"/>
          <w:szCs w:val="20"/>
        </w:rPr>
      </w:pPr>
      <w:r w:rsidRPr="136C0829">
        <w:rPr>
          <w:rFonts w:asciiTheme="minorHAnsi" w:eastAsia="PMingLiU" w:hAnsiTheme="minorHAnsi" w:cstheme="minorBidi"/>
          <w:sz w:val="20"/>
          <w:szCs w:val="20"/>
        </w:rPr>
        <w:t>AI</w:t>
      </w:r>
      <w:r w:rsidRPr="136C0829">
        <w:rPr>
          <w:rFonts w:asciiTheme="minorHAnsi" w:eastAsia="PMingLiU" w:hAnsiTheme="minorHAnsi" w:cstheme="minorBidi"/>
          <w:sz w:val="20"/>
          <w:szCs w:val="20"/>
        </w:rPr>
        <w:t>技術を活用し、生産効率を向上させ、プロセスを最適化する。</w:t>
      </w:r>
    </w:p>
    <w:p w14:paraId="56BAC1A6" w14:textId="3516C961" w:rsidR="4DCDA338" w:rsidRDefault="55DAF098" w:rsidP="583741F0">
      <w:pPr>
        <w:pStyle w:val="ListParagraph"/>
        <w:numPr>
          <w:ilvl w:val="0"/>
          <w:numId w:val="23"/>
        </w:numPr>
        <w:ind w:leftChars="0" w:left="1843" w:hanging="284"/>
        <w:rPr>
          <w:rFonts w:asciiTheme="minorHAnsi" w:eastAsiaTheme="minorEastAsia" w:hAnsiTheme="minorHAnsi" w:cstheme="minorBidi"/>
          <w:b/>
          <w:bCs/>
          <w:sz w:val="20"/>
          <w:szCs w:val="20"/>
        </w:rPr>
      </w:pPr>
      <w:r w:rsidRPr="583741F0">
        <w:rPr>
          <w:rFonts w:asciiTheme="minorHAnsi" w:eastAsiaTheme="minorEastAsia" w:hAnsiTheme="minorHAnsi" w:cstheme="minorBidi"/>
          <w:b/>
          <w:bCs/>
          <w:sz w:val="20"/>
          <w:szCs w:val="20"/>
        </w:rPr>
        <w:t>AIoT</w:t>
      </w:r>
    </w:p>
    <w:p w14:paraId="0385DE29" w14:textId="58984AC6" w:rsidR="4DCDA338" w:rsidRDefault="4DCDA338" w:rsidP="136C0829">
      <w:pPr>
        <w:pStyle w:val="ListParagraph"/>
        <w:ind w:leftChars="0" w:left="1843"/>
        <w:rPr>
          <w:rFonts w:asciiTheme="minorHAnsi" w:eastAsia="PMingLiU" w:hAnsiTheme="minorHAnsi" w:cstheme="minorBidi"/>
          <w:sz w:val="20"/>
          <w:szCs w:val="20"/>
        </w:rPr>
      </w:pPr>
      <w:r w:rsidRPr="136C0829">
        <w:rPr>
          <w:rFonts w:asciiTheme="minorHAnsi" w:eastAsia="PMingLiU" w:hAnsiTheme="minorHAnsi" w:cstheme="minorBidi"/>
          <w:sz w:val="20"/>
          <w:szCs w:val="20"/>
        </w:rPr>
        <w:t>AIoT</w:t>
      </w:r>
      <w:r w:rsidRPr="136C0829">
        <w:rPr>
          <w:rFonts w:asciiTheme="minorHAnsi" w:eastAsia="PMingLiU" w:hAnsiTheme="minorHAnsi" w:cstheme="minorBidi"/>
          <w:sz w:val="20"/>
          <w:szCs w:val="20"/>
        </w:rPr>
        <w:t>により、設備のリモートモニタリングと予知保全が可能になる</w:t>
      </w:r>
    </w:p>
    <w:p w14:paraId="2C348507" w14:textId="150A1967" w:rsidR="3F282E58" w:rsidRDefault="6E5636DE" w:rsidP="583741F0">
      <w:pPr>
        <w:pStyle w:val="ListParagraph"/>
        <w:numPr>
          <w:ilvl w:val="0"/>
          <w:numId w:val="23"/>
        </w:numPr>
        <w:ind w:leftChars="0" w:left="1843" w:hanging="284"/>
        <w:rPr>
          <w:rFonts w:asciiTheme="minorHAnsi" w:eastAsia="PMingLiU" w:hAnsiTheme="minorHAnsi" w:cstheme="minorBidi"/>
          <w:b/>
          <w:bCs/>
          <w:sz w:val="20"/>
          <w:szCs w:val="20"/>
        </w:rPr>
      </w:pPr>
      <w:r w:rsidRPr="583741F0">
        <w:rPr>
          <w:rFonts w:asciiTheme="minorHAnsi" w:eastAsiaTheme="minorEastAsia" w:hAnsiTheme="minorHAnsi" w:cstheme="minorBidi"/>
          <w:b/>
          <w:bCs/>
          <w:sz w:val="20"/>
          <w:szCs w:val="20"/>
        </w:rPr>
        <w:t>HRC</w:t>
      </w:r>
      <w:r w:rsidRPr="583741F0">
        <w:rPr>
          <w:rFonts w:asciiTheme="minorHAnsi" w:eastAsiaTheme="minorEastAsia" w:hAnsiTheme="minorHAnsi" w:cstheme="minorBidi"/>
          <w:b/>
          <w:bCs/>
          <w:sz w:val="20"/>
          <w:szCs w:val="20"/>
        </w:rPr>
        <w:t>（ヒューマン・ロボット・コラボレーション</w:t>
      </w:r>
      <w:r w:rsidRPr="583741F0">
        <w:rPr>
          <w:rFonts w:asciiTheme="minorHAnsi" w:eastAsiaTheme="minorEastAsia" w:hAnsiTheme="minorHAnsi" w:cstheme="minorBidi"/>
          <w:b/>
          <w:bCs/>
          <w:sz w:val="20"/>
          <w:szCs w:val="20"/>
        </w:rPr>
        <w:t xml:space="preserve"> </w:t>
      </w:r>
      <w:r w:rsidRPr="583741F0">
        <w:rPr>
          <w:rFonts w:asciiTheme="minorHAnsi" w:eastAsiaTheme="minorEastAsia" w:hAnsiTheme="minorHAnsi" w:cstheme="minorBidi"/>
          <w:b/>
          <w:bCs/>
          <w:sz w:val="20"/>
          <w:szCs w:val="20"/>
        </w:rPr>
        <w:t>）</w:t>
      </w:r>
    </w:p>
    <w:p w14:paraId="71A9A57B" w14:textId="78530693" w:rsidR="3F282E58" w:rsidRDefault="3F282E58" w:rsidP="136C0829">
      <w:pPr>
        <w:pStyle w:val="ListParagraph"/>
        <w:ind w:leftChars="0" w:left="1843"/>
        <w:rPr>
          <w:rFonts w:asciiTheme="minorHAnsi" w:eastAsia="PMingLiU" w:hAnsiTheme="minorHAnsi" w:cstheme="minorBidi"/>
          <w:sz w:val="20"/>
          <w:szCs w:val="20"/>
        </w:rPr>
      </w:pPr>
      <w:r w:rsidRPr="136C0829">
        <w:rPr>
          <w:rFonts w:asciiTheme="minorHAnsi" w:eastAsia="PMingLiU" w:hAnsiTheme="minorHAnsi" w:cstheme="minorBidi"/>
          <w:sz w:val="20"/>
          <w:szCs w:val="20"/>
        </w:rPr>
        <w:t>人とロボットの協調作業を実現し、生産効率を向上させる。</w:t>
      </w:r>
    </w:p>
    <w:p w14:paraId="5188DAB7" w14:textId="2638482C" w:rsidR="3F282E58" w:rsidRDefault="6E5636DE" w:rsidP="583741F0">
      <w:pPr>
        <w:pStyle w:val="ListParagraph"/>
        <w:numPr>
          <w:ilvl w:val="0"/>
          <w:numId w:val="23"/>
        </w:numPr>
        <w:ind w:leftChars="0" w:left="1843" w:hanging="284"/>
        <w:rPr>
          <w:rFonts w:asciiTheme="minorHAnsi" w:eastAsiaTheme="minorEastAsia" w:hAnsiTheme="minorHAnsi" w:cstheme="minorBidi"/>
          <w:b/>
          <w:bCs/>
          <w:sz w:val="20"/>
          <w:szCs w:val="20"/>
        </w:rPr>
      </w:pPr>
      <w:r w:rsidRPr="583741F0">
        <w:rPr>
          <w:rFonts w:asciiTheme="minorHAnsi" w:eastAsiaTheme="minorEastAsia" w:hAnsiTheme="minorHAnsi" w:cstheme="minorBidi"/>
          <w:b/>
          <w:bCs/>
          <w:sz w:val="20"/>
          <w:szCs w:val="20"/>
        </w:rPr>
        <w:t>デジタルツイン</w:t>
      </w:r>
    </w:p>
    <w:p w14:paraId="5E618542" w14:textId="2929E70C" w:rsidR="00FF730C" w:rsidRPr="00727ED4" w:rsidRDefault="3F282E58" w:rsidP="136C0829">
      <w:pPr>
        <w:pStyle w:val="ListParagraph"/>
        <w:ind w:leftChars="0" w:left="1843"/>
        <w:rPr>
          <w:rFonts w:asciiTheme="minorHAnsi" w:eastAsia="PMingLiU" w:hAnsiTheme="minorHAnsi" w:cstheme="minorBidi"/>
          <w:sz w:val="20"/>
          <w:szCs w:val="20"/>
        </w:rPr>
      </w:pPr>
      <w:r w:rsidRPr="136C0829">
        <w:rPr>
          <w:rFonts w:asciiTheme="minorHAnsi" w:eastAsia="PMingLiU" w:hAnsiTheme="minorHAnsi" w:cstheme="minorBidi"/>
          <w:sz w:val="20"/>
          <w:szCs w:val="20"/>
        </w:rPr>
        <w:t>デジタルツイン技術を活用し、加工プロセスをシミュレーションすることで、生産パラメータを最適化し、エラーやダウンタイムを削減する。</w:t>
      </w:r>
      <w:r w:rsidRPr="136C0829">
        <w:rPr>
          <w:rFonts w:asciiTheme="minorHAnsi" w:eastAsia="PMingLiU" w:hAnsiTheme="minorHAnsi" w:cstheme="minorBidi"/>
          <w:sz w:val="20"/>
          <w:szCs w:val="20"/>
        </w:rPr>
        <w:t xml:space="preserve"> </w:t>
      </w:r>
    </w:p>
    <w:p w14:paraId="517E8150" w14:textId="2ABEC680" w:rsidR="3F282E58" w:rsidRDefault="3F282E58" w:rsidP="136C0829">
      <w:pPr>
        <w:pStyle w:val="ListParagraph"/>
        <w:numPr>
          <w:ilvl w:val="0"/>
          <w:numId w:val="23"/>
        </w:numPr>
        <w:ind w:leftChars="0" w:left="1843" w:hanging="284"/>
        <w:rPr>
          <w:rFonts w:asciiTheme="minorHAnsi" w:eastAsiaTheme="minorEastAsia" w:hAnsiTheme="minorHAnsi" w:cstheme="minorBidi"/>
          <w:b/>
          <w:bCs/>
          <w:sz w:val="20"/>
          <w:szCs w:val="20"/>
        </w:rPr>
      </w:pPr>
      <w:r w:rsidRPr="136C0829">
        <w:rPr>
          <w:rFonts w:asciiTheme="minorHAnsi" w:eastAsiaTheme="minorEastAsia" w:hAnsiTheme="minorHAnsi" w:cstheme="minorBidi"/>
          <w:b/>
          <w:bCs/>
          <w:sz w:val="20"/>
          <w:szCs w:val="20"/>
        </w:rPr>
        <w:t>ビッグデータ（</w:t>
      </w:r>
      <w:r w:rsidRPr="136C0829">
        <w:rPr>
          <w:rFonts w:asciiTheme="minorHAnsi" w:eastAsiaTheme="minorEastAsia" w:hAnsiTheme="minorHAnsi" w:cstheme="minorBidi"/>
          <w:b/>
          <w:bCs/>
          <w:sz w:val="20"/>
          <w:szCs w:val="20"/>
        </w:rPr>
        <w:t>Big Data</w:t>
      </w:r>
      <w:r w:rsidRPr="136C0829">
        <w:rPr>
          <w:rFonts w:asciiTheme="minorHAnsi" w:eastAsiaTheme="minorEastAsia" w:hAnsiTheme="minorHAnsi" w:cstheme="minorBidi"/>
          <w:b/>
          <w:bCs/>
          <w:sz w:val="20"/>
          <w:szCs w:val="20"/>
        </w:rPr>
        <w:t>）</w:t>
      </w:r>
    </w:p>
    <w:p w14:paraId="0C731362" w14:textId="3E5EE2D8" w:rsidR="3F282E58" w:rsidRDefault="3F282E58" w:rsidP="136C0829">
      <w:pPr>
        <w:pStyle w:val="ListParagraph"/>
        <w:ind w:leftChars="0" w:left="1843"/>
        <w:rPr>
          <w:rFonts w:asciiTheme="minorHAnsi" w:eastAsia="PMingLiU" w:hAnsiTheme="minorHAnsi" w:cstheme="minorBidi"/>
          <w:color w:val="FF0000"/>
          <w:sz w:val="20"/>
          <w:szCs w:val="20"/>
        </w:rPr>
      </w:pPr>
      <w:r w:rsidRPr="136C0829">
        <w:rPr>
          <w:rFonts w:asciiTheme="minorHAnsi" w:eastAsia="PMingLiU" w:hAnsiTheme="minorHAnsi" w:cstheme="minorBidi"/>
          <w:sz w:val="20"/>
          <w:szCs w:val="20"/>
        </w:rPr>
        <w:t>ビッグデータを活用し、予知保全や品質管理を強化するとともに、市場分析を最適化する。</w:t>
      </w:r>
    </w:p>
    <w:p w14:paraId="45ED20C1" w14:textId="4384EEA8" w:rsidR="3AC9AB55" w:rsidRDefault="3AC9AB55" w:rsidP="136C0829">
      <w:pPr>
        <w:pStyle w:val="ListParagraph"/>
        <w:numPr>
          <w:ilvl w:val="0"/>
          <w:numId w:val="24"/>
        </w:numPr>
        <w:spacing w:before="240"/>
        <w:ind w:leftChars="0" w:left="1560"/>
      </w:pPr>
      <w:r w:rsidRPr="136C0829">
        <w:rPr>
          <w:rFonts w:ascii="PMingLiU" w:eastAsia="PMingLiU" w:hAnsi="PMingLiU" w:cs="PMingLiU"/>
          <w:b/>
          <w:bCs/>
          <w:color w:val="000000" w:themeColor="text1"/>
          <w:sz w:val="20"/>
          <w:szCs w:val="20"/>
        </w:rPr>
        <w:t>グリーントランスフォーメーション（</w:t>
      </w:r>
      <w:r w:rsidRPr="136C0829">
        <w:rPr>
          <w:rFonts w:ascii="Calibri" w:eastAsia="Calibri" w:hAnsi="Calibri" w:cs="Calibri"/>
          <w:b/>
          <w:bCs/>
          <w:color w:val="000000" w:themeColor="text1"/>
          <w:sz w:val="20"/>
          <w:szCs w:val="20"/>
        </w:rPr>
        <w:t>GX、Green Transformation）</w:t>
      </w:r>
    </w:p>
    <w:p w14:paraId="0A792F94" w14:textId="3781067F" w:rsidR="6332E181" w:rsidRDefault="6332E181" w:rsidP="136C0829">
      <w:pPr>
        <w:pStyle w:val="ListParagraph"/>
        <w:numPr>
          <w:ilvl w:val="0"/>
          <w:numId w:val="32"/>
        </w:numPr>
        <w:ind w:leftChars="0" w:left="1843" w:hanging="283"/>
        <w:rPr>
          <w:rFonts w:asciiTheme="minorHAnsi" w:eastAsia="PMingLiU" w:hAnsiTheme="minorHAnsi" w:cstheme="minorBidi"/>
          <w:b/>
          <w:bCs/>
          <w:sz w:val="20"/>
          <w:szCs w:val="20"/>
        </w:rPr>
      </w:pPr>
      <w:r w:rsidRPr="136C0829">
        <w:rPr>
          <w:rFonts w:asciiTheme="minorHAnsi" w:eastAsiaTheme="minorEastAsia" w:hAnsiTheme="minorHAnsi" w:cstheme="minorBidi"/>
          <w:b/>
          <w:bCs/>
          <w:sz w:val="20"/>
          <w:szCs w:val="20"/>
        </w:rPr>
        <w:t>エネルギー効率（</w:t>
      </w:r>
      <w:r w:rsidRPr="136C0829">
        <w:rPr>
          <w:rFonts w:asciiTheme="minorHAnsi" w:eastAsiaTheme="minorEastAsia" w:hAnsiTheme="minorHAnsi" w:cstheme="minorBidi"/>
          <w:b/>
          <w:bCs/>
          <w:sz w:val="20"/>
          <w:szCs w:val="20"/>
        </w:rPr>
        <w:t>Energy Efficiency</w:t>
      </w:r>
      <w:r w:rsidRPr="136C0829">
        <w:rPr>
          <w:rFonts w:asciiTheme="minorHAnsi" w:eastAsiaTheme="minorEastAsia" w:hAnsiTheme="minorHAnsi" w:cstheme="minorBidi"/>
          <w:b/>
          <w:bCs/>
          <w:sz w:val="20"/>
          <w:szCs w:val="20"/>
        </w:rPr>
        <w:t>）</w:t>
      </w:r>
    </w:p>
    <w:p w14:paraId="2BCF3027" w14:textId="5405A70F" w:rsidR="6332E181" w:rsidRDefault="6332E181" w:rsidP="136C0829">
      <w:pPr>
        <w:pStyle w:val="ListParagraph"/>
        <w:ind w:leftChars="0" w:left="1843"/>
        <w:rPr>
          <w:rFonts w:asciiTheme="minorHAnsi" w:eastAsia="PMingLiU" w:hAnsiTheme="minorHAnsi" w:cstheme="minorBidi"/>
          <w:b/>
          <w:bCs/>
          <w:sz w:val="20"/>
          <w:szCs w:val="20"/>
        </w:rPr>
      </w:pPr>
      <w:r w:rsidRPr="136C0829">
        <w:rPr>
          <w:rFonts w:asciiTheme="minorHAnsi" w:eastAsia="PMingLiU" w:hAnsiTheme="minorHAnsi" w:cstheme="minorBidi"/>
          <w:sz w:val="20"/>
          <w:szCs w:val="20"/>
        </w:rPr>
        <w:t>工作機械のエネルギー消費を削減し、エネルギー利用効率を向上させる。</w:t>
      </w:r>
    </w:p>
    <w:p w14:paraId="664E9EE7" w14:textId="15A0FFAA" w:rsidR="6332E181" w:rsidRDefault="6332E181" w:rsidP="136C0829">
      <w:pPr>
        <w:pStyle w:val="ListParagraph"/>
        <w:numPr>
          <w:ilvl w:val="0"/>
          <w:numId w:val="32"/>
        </w:numPr>
        <w:ind w:leftChars="0" w:left="1843" w:hanging="283"/>
        <w:rPr>
          <w:rFonts w:asciiTheme="minorHAnsi" w:eastAsiaTheme="minorEastAsia" w:hAnsiTheme="minorHAnsi" w:cstheme="minorBidi"/>
          <w:b/>
          <w:bCs/>
          <w:sz w:val="20"/>
          <w:szCs w:val="20"/>
        </w:rPr>
      </w:pPr>
      <w:r w:rsidRPr="136C0829">
        <w:rPr>
          <w:rFonts w:asciiTheme="minorHAnsi" w:eastAsiaTheme="minorEastAsia" w:hAnsiTheme="minorHAnsi" w:cstheme="minorBidi"/>
          <w:b/>
          <w:bCs/>
          <w:sz w:val="20"/>
          <w:szCs w:val="20"/>
        </w:rPr>
        <w:t>リソース効率（</w:t>
      </w:r>
      <w:r w:rsidRPr="136C0829">
        <w:rPr>
          <w:rFonts w:asciiTheme="minorHAnsi" w:eastAsiaTheme="minorEastAsia" w:hAnsiTheme="minorHAnsi" w:cstheme="minorBidi"/>
          <w:b/>
          <w:bCs/>
          <w:sz w:val="20"/>
          <w:szCs w:val="20"/>
        </w:rPr>
        <w:t>Resource Efficiency</w:t>
      </w:r>
      <w:r w:rsidRPr="136C0829">
        <w:rPr>
          <w:rFonts w:asciiTheme="minorHAnsi" w:eastAsiaTheme="minorEastAsia" w:hAnsiTheme="minorHAnsi" w:cstheme="minorBidi"/>
          <w:b/>
          <w:bCs/>
          <w:sz w:val="20"/>
          <w:szCs w:val="20"/>
        </w:rPr>
        <w:t>）</w:t>
      </w:r>
    </w:p>
    <w:p w14:paraId="46E9307B" w14:textId="39F1BDD6" w:rsidR="6332E181" w:rsidRDefault="6332E181" w:rsidP="136C0829">
      <w:pPr>
        <w:pStyle w:val="ListParagraph"/>
        <w:ind w:leftChars="0" w:left="1843"/>
        <w:rPr>
          <w:rFonts w:asciiTheme="minorHAnsi" w:eastAsia="PMingLiU" w:hAnsiTheme="minorHAnsi" w:cstheme="minorBidi"/>
          <w:b/>
          <w:bCs/>
          <w:sz w:val="20"/>
          <w:szCs w:val="20"/>
        </w:rPr>
      </w:pPr>
      <w:r w:rsidRPr="136C0829">
        <w:rPr>
          <w:rFonts w:asciiTheme="minorHAnsi" w:eastAsia="PMingLiU" w:hAnsiTheme="minorHAnsi" w:cstheme="minorBidi"/>
          <w:sz w:val="20"/>
          <w:szCs w:val="20"/>
        </w:rPr>
        <w:t>生産および消費プロセスにおける資源配分を最適化し、原材料、水、エネルギーを効率的に活用する。</w:t>
      </w:r>
    </w:p>
    <w:p w14:paraId="74B85457" w14:textId="289A6462" w:rsidR="6332E181" w:rsidRDefault="6332E181" w:rsidP="136C0829">
      <w:pPr>
        <w:pStyle w:val="ListParagraph"/>
        <w:numPr>
          <w:ilvl w:val="0"/>
          <w:numId w:val="32"/>
        </w:numPr>
        <w:ind w:leftChars="0" w:left="1843" w:hanging="283"/>
        <w:rPr>
          <w:rFonts w:asciiTheme="minorHAnsi" w:eastAsiaTheme="minorEastAsia" w:hAnsiTheme="minorHAnsi" w:cstheme="minorBidi"/>
          <w:b/>
          <w:bCs/>
          <w:sz w:val="20"/>
          <w:szCs w:val="20"/>
        </w:rPr>
      </w:pPr>
      <w:r w:rsidRPr="136C0829">
        <w:rPr>
          <w:rFonts w:asciiTheme="minorHAnsi" w:eastAsiaTheme="minorEastAsia" w:hAnsiTheme="minorHAnsi" w:cstheme="minorBidi"/>
          <w:b/>
          <w:bCs/>
          <w:sz w:val="20"/>
          <w:szCs w:val="20"/>
        </w:rPr>
        <w:t>環境認証（環境認證）</w:t>
      </w:r>
    </w:p>
    <w:p w14:paraId="7C7BCC04" w14:textId="1B53FABB" w:rsidR="6332E181" w:rsidRDefault="6332E181" w:rsidP="136C0829">
      <w:pPr>
        <w:pStyle w:val="ListParagraph"/>
        <w:ind w:leftChars="0" w:left="1843"/>
        <w:rPr>
          <w:rFonts w:asciiTheme="minorHAnsi" w:eastAsia="PMingLiU" w:hAnsiTheme="minorHAnsi" w:cstheme="minorBidi"/>
          <w:b/>
          <w:bCs/>
          <w:sz w:val="20"/>
          <w:szCs w:val="20"/>
        </w:rPr>
      </w:pPr>
      <w:r w:rsidRPr="136C0829">
        <w:rPr>
          <w:rFonts w:asciiTheme="minorHAnsi" w:eastAsia="PMingLiU" w:hAnsiTheme="minorHAnsi" w:cstheme="minorBidi"/>
          <w:sz w:val="20"/>
          <w:szCs w:val="20"/>
        </w:rPr>
        <w:t>環境認証を取得し、企業のブランド価値と市場競争力を向上させる。</w:t>
      </w:r>
    </w:p>
    <w:p w14:paraId="0EA635C4" w14:textId="230C166E" w:rsidR="6332E181" w:rsidRDefault="6332E181" w:rsidP="136C0829">
      <w:pPr>
        <w:pStyle w:val="ListParagraph"/>
        <w:numPr>
          <w:ilvl w:val="0"/>
          <w:numId w:val="32"/>
        </w:numPr>
        <w:ind w:leftChars="0" w:left="1843" w:hanging="283"/>
        <w:rPr>
          <w:rFonts w:asciiTheme="minorHAnsi" w:eastAsiaTheme="minorEastAsia" w:hAnsiTheme="minorHAnsi" w:cstheme="minorBidi"/>
          <w:b/>
          <w:bCs/>
          <w:sz w:val="20"/>
          <w:szCs w:val="20"/>
        </w:rPr>
      </w:pPr>
      <w:r w:rsidRPr="136C0829">
        <w:rPr>
          <w:rFonts w:asciiTheme="minorHAnsi" w:eastAsiaTheme="minorEastAsia" w:hAnsiTheme="minorHAnsi" w:cstheme="minorBidi"/>
          <w:b/>
          <w:bCs/>
          <w:sz w:val="20"/>
          <w:szCs w:val="20"/>
        </w:rPr>
        <w:t>低炭素サプライチェーン（</w:t>
      </w:r>
      <w:r w:rsidRPr="136C0829">
        <w:rPr>
          <w:rFonts w:asciiTheme="minorHAnsi" w:eastAsiaTheme="minorEastAsia" w:hAnsiTheme="minorHAnsi" w:cstheme="minorBidi"/>
          <w:b/>
          <w:bCs/>
          <w:sz w:val="20"/>
          <w:szCs w:val="20"/>
        </w:rPr>
        <w:t>Low Carbon Supply Chain</w:t>
      </w:r>
      <w:r w:rsidRPr="136C0829">
        <w:rPr>
          <w:rFonts w:asciiTheme="minorHAnsi" w:eastAsiaTheme="minorEastAsia" w:hAnsiTheme="minorHAnsi" w:cstheme="minorBidi"/>
          <w:b/>
          <w:bCs/>
          <w:sz w:val="20"/>
          <w:szCs w:val="20"/>
        </w:rPr>
        <w:t>）</w:t>
      </w:r>
    </w:p>
    <w:p w14:paraId="59BE84A0" w14:textId="0F1392FB" w:rsidR="6332E181" w:rsidRDefault="6332E181" w:rsidP="136C0829">
      <w:pPr>
        <w:pStyle w:val="ListParagraph"/>
        <w:ind w:leftChars="0" w:left="1843"/>
        <w:rPr>
          <w:rFonts w:asciiTheme="minorHAnsi" w:eastAsia="PMingLiU" w:hAnsiTheme="minorHAnsi" w:cstheme="minorBidi"/>
          <w:sz w:val="20"/>
          <w:szCs w:val="20"/>
        </w:rPr>
      </w:pPr>
      <w:r w:rsidRPr="136C0829">
        <w:rPr>
          <w:rFonts w:asciiTheme="minorHAnsi" w:eastAsia="PMingLiU" w:hAnsiTheme="minorHAnsi" w:cstheme="minorBidi"/>
          <w:sz w:val="20"/>
          <w:szCs w:val="20"/>
        </w:rPr>
        <w:t>サプライチェーン全体での低炭素化を推進し、</w:t>
      </w:r>
      <w:r w:rsidRPr="136C0829">
        <w:rPr>
          <w:rFonts w:asciiTheme="minorHAnsi" w:eastAsia="PMingLiU" w:hAnsiTheme="minorHAnsi" w:cstheme="minorBidi"/>
          <w:sz w:val="20"/>
          <w:szCs w:val="20"/>
        </w:rPr>
        <w:t>CO2</w:t>
      </w:r>
      <w:r w:rsidRPr="136C0829">
        <w:rPr>
          <w:rFonts w:asciiTheme="minorHAnsi" w:eastAsia="PMingLiU" w:hAnsiTheme="minorHAnsi" w:cstheme="minorBidi"/>
          <w:sz w:val="20"/>
          <w:szCs w:val="20"/>
        </w:rPr>
        <w:t>排出量を削減する。</w:t>
      </w:r>
    </w:p>
    <w:p w14:paraId="086A0182" w14:textId="4DA6A340" w:rsidR="6332E181" w:rsidRDefault="6332E181" w:rsidP="136C0829">
      <w:pPr>
        <w:pStyle w:val="ListParagraph"/>
        <w:numPr>
          <w:ilvl w:val="0"/>
          <w:numId w:val="32"/>
        </w:numPr>
        <w:ind w:leftChars="0" w:left="1843" w:hanging="283"/>
        <w:rPr>
          <w:rFonts w:asciiTheme="minorHAnsi" w:eastAsiaTheme="minorEastAsia" w:hAnsiTheme="minorHAnsi" w:cstheme="minorBidi"/>
          <w:b/>
          <w:bCs/>
          <w:sz w:val="20"/>
          <w:szCs w:val="20"/>
        </w:rPr>
      </w:pPr>
      <w:r w:rsidRPr="136C0829">
        <w:rPr>
          <w:rFonts w:asciiTheme="minorHAnsi" w:eastAsiaTheme="minorEastAsia" w:hAnsiTheme="minorHAnsi" w:cstheme="minorBidi"/>
          <w:b/>
          <w:bCs/>
          <w:sz w:val="20"/>
          <w:szCs w:val="20"/>
        </w:rPr>
        <w:t>サステナブル</w:t>
      </w:r>
      <w:r w:rsidRPr="136C0829">
        <w:rPr>
          <w:rFonts w:asciiTheme="minorHAnsi" w:eastAsiaTheme="minorEastAsia" w:hAnsiTheme="minorHAnsi" w:cstheme="minorBidi"/>
          <w:b/>
          <w:bCs/>
          <w:sz w:val="20"/>
          <w:szCs w:val="20"/>
        </w:rPr>
        <w:t xml:space="preserve"> </w:t>
      </w:r>
      <w:r w:rsidRPr="136C0829">
        <w:rPr>
          <w:rFonts w:asciiTheme="minorHAnsi" w:eastAsiaTheme="minorEastAsia" w:hAnsiTheme="minorHAnsi" w:cstheme="minorBidi"/>
          <w:b/>
          <w:bCs/>
          <w:sz w:val="20"/>
          <w:szCs w:val="20"/>
        </w:rPr>
        <w:t>プロダクトデザイン（</w:t>
      </w:r>
      <w:r w:rsidRPr="136C0829">
        <w:rPr>
          <w:rFonts w:asciiTheme="minorHAnsi" w:eastAsiaTheme="minorEastAsia" w:hAnsiTheme="minorHAnsi" w:cstheme="minorBidi"/>
          <w:b/>
          <w:bCs/>
          <w:sz w:val="20"/>
          <w:szCs w:val="20"/>
        </w:rPr>
        <w:t>Sustainable Product Design</w:t>
      </w:r>
      <w:r w:rsidRPr="136C0829">
        <w:rPr>
          <w:rFonts w:asciiTheme="minorHAnsi" w:eastAsiaTheme="minorEastAsia" w:hAnsiTheme="minorHAnsi" w:cstheme="minorBidi"/>
          <w:b/>
          <w:bCs/>
          <w:sz w:val="20"/>
          <w:szCs w:val="20"/>
        </w:rPr>
        <w:t>）</w:t>
      </w:r>
    </w:p>
    <w:p w14:paraId="5F14601A" w14:textId="18FB6F54" w:rsidR="6332E181" w:rsidRDefault="6332E181" w:rsidP="136C0829">
      <w:pPr>
        <w:pStyle w:val="ListParagraph"/>
        <w:ind w:leftChars="0" w:left="1843"/>
        <w:rPr>
          <w:rFonts w:asciiTheme="minorHAnsi" w:eastAsia="PMingLiU" w:hAnsiTheme="minorHAnsi" w:cstheme="minorBidi"/>
          <w:sz w:val="20"/>
          <w:szCs w:val="20"/>
        </w:rPr>
      </w:pPr>
      <w:r w:rsidRPr="136C0829">
        <w:rPr>
          <w:rFonts w:asciiTheme="minorHAnsi" w:eastAsia="PMingLiU" w:hAnsiTheme="minorHAnsi" w:cstheme="minorBidi"/>
          <w:sz w:val="20"/>
          <w:szCs w:val="20"/>
        </w:rPr>
        <w:t>持続可能な開発理念に基づいた製品設計を行う。</w:t>
      </w:r>
    </w:p>
    <w:p w14:paraId="3897271A" w14:textId="556FACB6" w:rsidR="00CB59BF" w:rsidRPr="00B740BD" w:rsidRDefault="00B368C0" w:rsidP="00B740BD">
      <w:pPr>
        <w:pStyle w:val="ListParagraph"/>
        <w:numPr>
          <w:ilvl w:val="0"/>
          <w:numId w:val="2"/>
        </w:numPr>
        <w:ind w:leftChars="0" w:left="0" w:firstLine="0"/>
        <w:rPr>
          <w:rFonts w:ascii="思源黑体" w:eastAsia="思源黑体" w:hAnsi="思源黑体" w:cstheme="minorHAnsi"/>
          <w:b/>
          <w:color w:val="00AFEC"/>
          <w:sz w:val="28"/>
          <w:szCs w:val="28"/>
        </w:rPr>
      </w:pPr>
      <w:r w:rsidRPr="00B740BD">
        <w:rPr>
          <w:rFonts w:ascii="思源黑体" w:eastAsia="思源黑体" w:hAnsi="思源黑体" w:cstheme="minorHAnsi"/>
          <w:b/>
          <w:color w:val="00AFEC"/>
          <w:sz w:val="28"/>
          <w:szCs w:val="28"/>
        </w:rPr>
        <w:t>展示製品</w:t>
      </w:r>
    </w:p>
    <w:p w14:paraId="0F635203" w14:textId="77777777" w:rsidR="00BA0A87" w:rsidRPr="00727ED4" w:rsidRDefault="00CB59BF" w:rsidP="00F46582">
      <w:pPr>
        <w:pStyle w:val="ListParagraph"/>
        <w:numPr>
          <w:ilvl w:val="1"/>
          <w:numId w:val="6"/>
        </w:numPr>
        <w:ind w:leftChars="0"/>
        <w:rPr>
          <w:rFonts w:asciiTheme="minorHAnsi" w:eastAsia="PMingLiU" w:hAnsiTheme="minorHAnsi" w:cstheme="minorHAnsi"/>
          <w:b/>
          <w:bCs/>
          <w:sz w:val="20"/>
          <w:szCs w:val="20"/>
        </w:rPr>
      </w:pPr>
      <w:r w:rsidRPr="00727ED4">
        <w:rPr>
          <w:rFonts w:asciiTheme="minorHAnsi" w:eastAsia="PMingLiU" w:hAnsiTheme="minorHAnsi" w:cstheme="minorHAnsi"/>
          <w:b/>
          <w:sz w:val="20"/>
        </w:rPr>
        <w:t>金属切削加工機</w:t>
      </w:r>
    </w:p>
    <w:p w14:paraId="19C3D0D0" w14:textId="58640010" w:rsidR="00CB59BF" w:rsidRPr="00727ED4" w:rsidRDefault="00CB59BF" w:rsidP="00BA0A87">
      <w:pPr>
        <w:pStyle w:val="ListParagraph"/>
        <w:ind w:leftChars="0" w:left="1680"/>
        <w:rPr>
          <w:rFonts w:asciiTheme="minorHAnsi" w:eastAsia="PMingLiU" w:hAnsiTheme="minorHAnsi" w:cstheme="minorHAnsi"/>
          <w:sz w:val="20"/>
          <w:szCs w:val="20"/>
        </w:rPr>
      </w:pPr>
      <w:r w:rsidRPr="00727ED4">
        <w:rPr>
          <w:rFonts w:asciiTheme="minorHAnsi" w:eastAsia="PMingLiU" w:hAnsiTheme="minorHAnsi" w:cstheme="minorHAnsi"/>
          <w:sz w:val="20"/>
        </w:rPr>
        <w:t>総合加工機、ターニングセンター、</w:t>
      </w:r>
      <w:r w:rsidRPr="00727ED4">
        <w:rPr>
          <w:rFonts w:asciiTheme="minorHAnsi" w:eastAsia="PMingLiU" w:hAnsiTheme="minorHAnsi" w:cstheme="minorHAnsi"/>
          <w:sz w:val="20"/>
        </w:rPr>
        <w:t>5</w:t>
      </w:r>
      <w:r w:rsidRPr="00727ED4">
        <w:rPr>
          <w:rFonts w:asciiTheme="minorHAnsi" w:eastAsia="PMingLiU" w:hAnsiTheme="minorHAnsi" w:cstheme="minorHAnsi"/>
          <w:sz w:val="20"/>
        </w:rPr>
        <w:t>軸加工機、</w:t>
      </w:r>
      <w:r w:rsidRPr="00727ED4">
        <w:rPr>
          <w:rFonts w:asciiTheme="minorHAnsi" w:eastAsia="PMingLiU" w:hAnsiTheme="minorHAnsi" w:cstheme="minorHAnsi"/>
          <w:sz w:val="20"/>
        </w:rPr>
        <w:t>5</w:t>
      </w:r>
      <w:r w:rsidRPr="00727ED4">
        <w:rPr>
          <w:rFonts w:asciiTheme="minorHAnsi" w:eastAsia="PMingLiU" w:hAnsiTheme="minorHAnsi" w:cstheme="minorHAnsi"/>
          <w:sz w:val="20"/>
        </w:rPr>
        <w:t>面加工機、複合加工機、ドリルセンター、ガントリー機、放電加工機、旋盤、フライス盤、研削盤、ボール盤、鋸盤、歯切盤、エナメル盤、プレーニングマシン、インクジェット切断機、ウォータージェット機、超音波加工機など。</w:t>
      </w:r>
    </w:p>
    <w:p w14:paraId="1F85B3B1" w14:textId="77777777" w:rsidR="00BA0A87" w:rsidRPr="00727ED4" w:rsidRDefault="00CB59BF" w:rsidP="00F46582">
      <w:pPr>
        <w:pStyle w:val="ListParagraph"/>
        <w:numPr>
          <w:ilvl w:val="1"/>
          <w:numId w:val="6"/>
        </w:numPr>
        <w:ind w:leftChars="0"/>
        <w:rPr>
          <w:rFonts w:asciiTheme="minorHAnsi" w:eastAsia="PMingLiU" w:hAnsiTheme="minorHAnsi" w:cstheme="minorHAnsi"/>
          <w:b/>
          <w:bCs/>
          <w:sz w:val="20"/>
          <w:szCs w:val="20"/>
        </w:rPr>
      </w:pPr>
      <w:r w:rsidRPr="00727ED4">
        <w:rPr>
          <w:rFonts w:asciiTheme="minorHAnsi" w:eastAsia="PMingLiU" w:hAnsiTheme="minorHAnsi" w:cstheme="minorHAnsi"/>
          <w:b/>
          <w:sz w:val="20"/>
        </w:rPr>
        <w:t>金属成形加工機</w:t>
      </w:r>
    </w:p>
    <w:p w14:paraId="082E702A" w14:textId="7ABC2934" w:rsidR="00CB59BF" w:rsidRPr="00727ED4" w:rsidRDefault="00CB59BF" w:rsidP="00BA0A87">
      <w:pPr>
        <w:pStyle w:val="ListParagraph"/>
        <w:ind w:leftChars="0" w:left="1680"/>
        <w:rPr>
          <w:rFonts w:asciiTheme="minorHAnsi" w:eastAsia="PMingLiU" w:hAnsiTheme="minorHAnsi" w:cstheme="minorHAnsi"/>
          <w:sz w:val="20"/>
          <w:szCs w:val="20"/>
        </w:rPr>
      </w:pPr>
      <w:r w:rsidRPr="00727ED4">
        <w:rPr>
          <w:rFonts w:asciiTheme="minorHAnsi" w:eastAsia="PMingLiU" w:hAnsiTheme="minorHAnsi" w:cstheme="minorHAnsi"/>
          <w:sz w:val="20"/>
        </w:rPr>
        <w:t>パンチング、シャーリング、フォールディングマシン、チューブ・ワイヤー加工機、鍛造機など。</w:t>
      </w:r>
    </w:p>
    <w:p w14:paraId="35AC8200" w14:textId="3AE2FBE4" w:rsidR="00BA0A87" w:rsidRPr="00727ED4" w:rsidRDefault="00BA0A87">
      <w:pPr>
        <w:pStyle w:val="ListParagraph"/>
        <w:numPr>
          <w:ilvl w:val="1"/>
          <w:numId w:val="6"/>
        </w:numPr>
        <w:ind w:leftChars="0"/>
        <w:rPr>
          <w:rFonts w:asciiTheme="minorHAnsi" w:eastAsia="PMingLiU" w:hAnsiTheme="minorHAnsi" w:cstheme="minorHAnsi"/>
          <w:b/>
          <w:bCs/>
          <w:sz w:val="20"/>
          <w:szCs w:val="20"/>
        </w:rPr>
      </w:pPr>
      <w:r w:rsidRPr="00727ED4">
        <w:rPr>
          <w:rFonts w:asciiTheme="minorHAnsi" w:eastAsia="PMingLiU" w:hAnsiTheme="minorHAnsi" w:cstheme="minorHAnsi"/>
          <w:b/>
          <w:sz w:val="20"/>
        </w:rPr>
        <w:t>工具部品、付属品、流体トランスミッション、電子制御システム</w:t>
      </w:r>
    </w:p>
    <w:p w14:paraId="084096C8" w14:textId="383AF7D3" w:rsidR="00BA0A87" w:rsidRPr="00727ED4" w:rsidRDefault="00BA0A87" w:rsidP="00F46582">
      <w:pPr>
        <w:pStyle w:val="ListParagraph"/>
        <w:numPr>
          <w:ilvl w:val="1"/>
          <w:numId w:val="6"/>
        </w:numPr>
        <w:ind w:leftChars="0"/>
        <w:rPr>
          <w:rFonts w:asciiTheme="minorHAnsi" w:eastAsia="PMingLiU" w:hAnsiTheme="minorHAnsi" w:cstheme="minorHAnsi"/>
          <w:b/>
          <w:bCs/>
          <w:sz w:val="20"/>
          <w:szCs w:val="20"/>
        </w:rPr>
      </w:pPr>
      <w:r w:rsidRPr="00727ED4">
        <w:rPr>
          <w:rFonts w:asciiTheme="minorHAnsi" w:eastAsia="PMingLiU" w:hAnsiTheme="minorHAnsi" w:cstheme="minorHAnsi"/>
          <w:b/>
          <w:sz w:val="20"/>
        </w:rPr>
        <w:t>切削工具、治具、ツール、測定装置</w:t>
      </w:r>
    </w:p>
    <w:p w14:paraId="63934775" w14:textId="77777777" w:rsidR="00BA0A87" w:rsidRPr="00727ED4" w:rsidRDefault="00CB59BF" w:rsidP="00F46582">
      <w:pPr>
        <w:pStyle w:val="ListParagraph"/>
        <w:numPr>
          <w:ilvl w:val="1"/>
          <w:numId w:val="6"/>
        </w:numPr>
        <w:ind w:leftChars="0"/>
        <w:rPr>
          <w:rFonts w:asciiTheme="minorHAnsi" w:eastAsia="PMingLiU" w:hAnsiTheme="minorHAnsi" w:cstheme="minorHAnsi"/>
          <w:b/>
          <w:bCs/>
          <w:sz w:val="20"/>
          <w:szCs w:val="20"/>
        </w:rPr>
      </w:pPr>
      <w:r w:rsidRPr="00727ED4">
        <w:rPr>
          <w:rFonts w:asciiTheme="minorHAnsi" w:eastAsia="PMingLiU" w:hAnsiTheme="minorHAnsi" w:cstheme="minorHAnsi"/>
          <w:b/>
          <w:sz w:val="20"/>
        </w:rPr>
        <w:t>スマートマニュファクチャリングシステム</w:t>
      </w:r>
    </w:p>
    <w:p w14:paraId="748BE9D6" w14:textId="76101F72" w:rsidR="00CB59BF" w:rsidRPr="00727ED4" w:rsidRDefault="00CB59BF" w:rsidP="00BA0A87">
      <w:pPr>
        <w:pStyle w:val="ListParagraph"/>
        <w:ind w:leftChars="0" w:left="1680"/>
        <w:rPr>
          <w:rFonts w:asciiTheme="minorHAnsi" w:eastAsia="PMingLiU" w:hAnsiTheme="minorHAnsi" w:cstheme="minorHAnsi"/>
          <w:sz w:val="20"/>
          <w:szCs w:val="20"/>
        </w:rPr>
      </w:pPr>
      <w:r w:rsidRPr="00727ED4">
        <w:rPr>
          <w:rFonts w:asciiTheme="minorHAnsi" w:eastAsia="PMingLiU" w:hAnsiTheme="minorHAnsi" w:cstheme="minorHAnsi"/>
          <w:sz w:val="20"/>
        </w:rPr>
        <w:t>フレキシブル製造装置、フレキシブル製造システム、コンピュータ統合製造、</w:t>
      </w:r>
      <w:r w:rsidRPr="00727ED4">
        <w:rPr>
          <w:rFonts w:asciiTheme="minorHAnsi" w:eastAsia="PMingLiU" w:hAnsiTheme="minorHAnsi" w:cstheme="minorHAnsi"/>
          <w:sz w:val="20"/>
        </w:rPr>
        <w:t>3D</w:t>
      </w:r>
      <w:r w:rsidRPr="00727ED4">
        <w:rPr>
          <w:rFonts w:asciiTheme="minorHAnsi" w:eastAsia="PMingLiU" w:hAnsiTheme="minorHAnsi" w:cstheme="minorHAnsi"/>
          <w:sz w:val="20"/>
        </w:rPr>
        <w:t>プリンター、産業用ロボット、</w:t>
      </w:r>
      <w:r w:rsidRPr="00727ED4">
        <w:rPr>
          <w:rFonts w:asciiTheme="minorHAnsi" w:eastAsia="PMingLiU" w:hAnsiTheme="minorHAnsi" w:cstheme="minorHAnsi"/>
          <w:sz w:val="20"/>
        </w:rPr>
        <w:t>CNC</w:t>
      </w:r>
      <w:r w:rsidRPr="00727ED4">
        <w:rPr>
          <w:rFonts w:asciiTheme="minorHAnsi" w:eastAsia="PMingLiU" w:hAnsiTheme="minorHAnsi" w:cstheme="minorHAnsi"/>
          <w:sz w:val="20"/>
        </w:rPr>
        <w:t>コントローラー、コンピュータ支援設計</w:t>
      </w:r>
      <w:r w:rsidRPr="00727ED4">
        <w:rPr>
          <w:rFonts w:asciiTheme="minorHAnsi" w:eastAsia="PMingLiU" w:hAnsiTheme="minorHAnsi" w:cstheme="minorHAnsi"/>
          <w:sz w:val="20"/>
        </w:rPr>
        <w:t>/</w:t>
      </w:r>
      <w:r w:rsidRPr="00727ED4">
        <w:rPr>
          <w:rFonts w:asciiTheme="minorHAnsi" w:eastAsia="PMingLiU" w:hAnsiTheme="minorHAnsi" w:cstheme="minorHAnsi"/>
          <w:sz w:val="20"/>
        </w:rPr>
        <w:t>コンピュータ支援製造、ソフトウェアアプリケーション</w:t>
      </w:r>
    </w:p>
    <w:p w14:paraId="6D0A110D" w14:textId="661692CE" w:rsidR="00BA0A87" w:rsidRPr="00727ED4" w:rsidRDefault="004D5C77">
      <w:pPr>
        <w:pStyle w:val="ListParagraph"/>
        <w:numPr>
          <w:ilvl w:val="1"/>
          <w:numId w:val="6"/>
        </w:numPr>
        <w:ind w:leftChars="0"/>
        <w:rPr>
          <w:rFonts w:asciiTheme="minorHAnsi" w:eastAsia="PMingLiU" w:hAnsiTheme="minorHAnsi" w:cstheme="minorHAnsi"/>
          <w:sz w:val="20"/>
          <w:szCs w:val="20"/>
        </w:rPr>
      </w:pPr>
      <w:r w:rsidRPr="00727ED4">
        <w:rPr>
          <w:rFonts w:asciiTheme="minorHAnsi" w:eastAsia="PMingLiU" w:hAnsiTheme="minorHAnsi" w:cstheme="minorHAnsi"/>
          <w:b/>
          <w:sz w:val="20"/>
        </w:rPr>
        <w:t>その他工作機械関連装置・材料・技術・情報</w:t>
      </w:r>
    </w:p>
    <w:p w14:paraId="4AAE0502" w14:textId="49BA1D79" w:rsidR="00CB59BF" w:rsidRPr="00B740BD" w:rsidRDefault="0066452F" w:rsidP="00B740BD">
      <w:pPr>
        <w:pStyle w:val="ListParagraph"/>
        <w:numPr>
          <w:ilvl w:val="0"/>
          <w:numId w:val="2"/>
        </w:numPr>
        <w:ind w:leftChars="0" w:left="0" w:firstLine="0"/>
        <w:rPr>
          <w:rFonts w:ascii="思源黑体" w:eastAsia="思源黑体" w:hAnsi="思源黑体" w:cstheme="minorHAnsi"/>
          <w:b/>
          <w:color w:val="00AFEC"/>
          <w:sz w:val="28"/>
          <w:szCs w:val="28"/>
        </w:rPr>
      </w:pPr>
      <w:r w:rsidRPr="00B740BD">
        <w:rPr>
          <w:rFonts w:ascii="思源黑体" w:eastAsia="思源黑体" w:hAnsi="思源黑体" w:cstheme="minorHAnsi" w:hint="eastAsia"/>
          <w:b/>
          <w:color w:val="00AFEC"/>
          <w:sz w:val="28"/>
          <w:szCs w:val="28"/>
        </w:rPr>
        <w:t>出展の際のご注意</w:t>
      </w:r>
    </w:p>
    <w:p w14:paraId="6BF843C2" w14:textId="77777777" w:rsidR="00240C7A" w:rsidRPr="00727ED4" w:rsidRDefault="00CB59BF" w:rsidP="00240C7A">
      <w:pPr>
        <w:pStyle w:val="ListParagraph"/>
        <w:numPr>
          <w:ilvl w:val="1"/>
          <w:numId w:val="7"/>
        </w:numPr>
        <w:ind w:leftChars="0" w:left="1701"/>
        <w:rPr>
          <w:rFonts w:asciiTheme="minorHAnsi" w:eastAsia="PMingLiU" w:hAnsiTheme="minorHAnsi" w:cstheme="minorHAnsi"/>
          <w:sz w:val="20"/>
          <w:szCs w:val="20"/>
        </w:rPr>
      </w:pPr>
      <w:r w:rsidRPr="00727ED4">
        <w:rPr>
          <w:rFonts w:asciiTheme="minorHAnsi" w:eastAsia="PMingLiU" w:hAnsiTheme="minorHAnsi" w:cstheme="minorHAnsi"/>
          <w:sz w:val="20"/>
        </w:rPr>
        <w:t>台湾製品の出展企業：中華民国政府の登録承認を受けており、上記「出展製品」に当てはまる国内外での販売に従事する企業。</w:t>
      </w:r>
    </w:p>
    <w:p w14:paraId="18D07DD0" w14:textId="77777777" w:rsidR="00240C7A" w:rsidRPr="00727ED4" w:rsidRDefault="00CB59BF" w:rsidP="00240C7A">
      <w:pPr>
        <w:pStyle w:val="ListParagraph"/>
        <w:numPr>
          <w:ilvl w:val="1"/>
          <w:numId w:val="7"/>
        </w:numPr>
        <w:ind w:leftChars="0" w:left="1701"/>
        <w:rPr>
          <w:rFonts w:asciiTheme="minorHAnsi" w:eastAsia="PMingLiU" w:hAnsiTheme="minorHAnsi" w:cstheme="minorHAnsi"/>
          <w:sz w:val="20"/>
          <w:szCs w:val="20"/>
        </w:rPr>
      </w:pPr>
      <w:r w:rsidRPr="00727ED4">
        <w:rPr>
          <w:rFonts w:asciiTheme="minorHAnsi" w:eastAsia="PMingLiU" w:hAnsiTheme="minorHAnsi" w:cstheme="minorHAnsi"/>
          <w:sz w:val="20"/>
        </w:rPr>
        <w:t>台湾国外製品の出展企業：政府による輸入制限のある地区以外の各国工作機械企業が、直接または台湾代理店</w:t>
      </w:r>
      <w:r w:rsidRPr="00727ED4">
        <w:rPr>
          <w:rFonts w:asciiTheme="minorHAnsi" w:eastAsia="PMingLiU" w:hAnsiTheme="minorHAnsi" w:cstheme="minorHAnsi"/>
          <w:sz w:val="20"/>
        </w:rPr>
        <w:t>/</w:t>
      </w:r>
      <w:r w:rsidRPr="00727ED4">
        <w:rPr>
          <w:rFonts w:asciiTheme="minorHAnsi" w:eastAsia="PMingLiU" w:hAnsiTheme="minorHAnsi" w:cstheme="minorHAnsi"/>
          <w:sz w:val="20"/>
        </w:rPr>
        <w:t>販売店を通じて出展することを歓迎いたします。</w:t>
      </w:r>
    </w:p>
    <w:p w14:paraId="3BD410D8" w14:textId="1CE503D3" w:rsidR="00CB59BF" w:rsidRPr="00727ED4" w:rsidRDefault="00CB59BF" w:rsidP="00240C7A">
      <w:pPr>
        <w:pStyle w:val="ListParagraph"/>
        <w:numPr>
          <w:ilvl w:val="1"/>
          <w:numId w:val="7"/>
        </w:numPr>
        <w:ind w:leftChars="0" w:left="1701"/>
        <w:rPr>
          <w:rFonts w:asciiTheme="minorHAnsi" w:eastAsia="PMingLiU" w:hAnsiTheme="minorHAnsi" w:cstheme="minorHAnsi"/>
          <w:sz w:val="20"/>
          <w:szCs w:val="20"/>
        </w:rPr>
      </w:pPr>
      <w:r w:rsidRPr="00727ED4">
        <w:rPr>
          <w:rFonts w:asciiTheme="minorHAnsi" w:eastAsia="PMingLiU" w:hAnsiTheme="minorHAnsi" w:cstheme="minorHAnsi"/>
          <w:sz w:val="20"/>
        </w:rPr>
        <w:t>その他の注意事項：</w:t>
      </w:r>
    </w:p>
    <w:p w14:paraId="519701DD" w14:textId="46E361A7" w:rsidR="00CB59BF" w:rsidRPr="00727ED4" w:rsidRDefault="00CB59BF" w:rsidP="00240C7A">
      <w:pPr>
        <w:pStyle w:val="ListParagraph"/>
        <w:numPr>
          <w:ilvl w:val="3"/>
          <w:numId w:val="8"/>
        </w:numPr>
        <w:ind w:leftChars="0" w:left="1985" w:hanging="283"/>
        <w:rPr>
          <w:rFonts w:asciiTheme="minorHAnsi" w:eastAsia="PMingLiU" w:hAnsiTheme="minorHAnsi" w:cstheme="minorHAnsi"/>
          <w:sz w:val="20"/>
          <w:szCs w:val="20"/>
        </w:rPr>
      </w:pPr>
      <w:r w:rsidRPr="00727ED4">
        <w:rPr>
          <w:rFonts w:asciiTheme="minorHAnsi" w:eastAsia="PMingLiU" w:hAnsiTheme="minorHAnsi" w:cstheme="minorHAnsi"/>
          <w:sz w:val="20"/>
        </w:rPr>
        <w:t>出展企業が勝手にブースを譲渡することは禁じられており、申請時に申請した会社名でのみ展示会に出展することができます。これに違反した場合、ただちに展示を中止し、支払い済みの費用は返金されず、次回の展示への参加も禁止となります。</w:t>
      </w:r>
    </w:p>
    <w:p w14:paraId="292F5B7F" w14:textId="655847B3" w:rsidR="00CB59BF" w:rsidRPr="00727ED4" w:rsidRDefault="00CB59BF" w:rsidP="00240C7A">
      <w:pPr>
        <w:pStyle w:val="ListParagraph"/>
        <w:numPr>
          <w:ilvl w:val="3"/>
          <w:numId w:val="8"/>
        </w:numPr>
        <w:ind w:leftChars="0" w:left="1985" w:hanging="283"/>
        <w:rPr>
          <w:rFonts w:asciiTheme="minorHAnsi" w:eastAsia="PMingLiU" w:hAnsiTheme="minorHAnsi" w:cstheme="minorHAnsi"/>
          <w:sz w:val="20"/>
          <w:szCs w:val="20"/>
        </w:rPr>
      </w:pPr>
      <w:r w:rsidRPr="00727ED4">
        <w:rPr>
          <w:rFonts w:asciiTheme="minorHAnsi" w:eastAsia="PMingLiU" w:hAnsiTheme="minorHAnsi" w:cstheme="minorHAnsi"/>
          <w:sz w:val="20"/>
        </w:rPr>
        <w:t>本展示会は、世界各国の工作機械企業の出展を歓迎しますが、政府により輸入が制限されている地域の製品、政府により輸入が禁止されている製品、および本展示会主催者により輸入が制限されている製品については、出展できません。</w:t>
      </w:r>
    </w:p>
    <w:p w14:paraId="18D5D34F" w14:textId="7395FA6D" w:rsidR="00CB59BF" w:rsidRPr="00727ED4" w:rsidRDefault="00CB59BF" w:rsidP="00240C7A">
      <w:pPr>
        <w:pStyle w:val="ListParagraph"/>
        <w:numPr>
          <w:ilvl w:val="3"/>
          <w:numId w:val="8"/>
        </w:numPr>
        <w:ind w:leftChars="0" w:left="1985" w:hanging="283"/>
        <w:rPr>
          <w:rFonts w:asciiTheme="minorHAnsi" w:eastAsia="PMingLiU" w:hAnsiTheme="minorHAnsi" w:cstheme="minorHAnsi"/>
          <w:sz w:val="20"/>
          <w:szCs w:val="20"/>
        </w:rPr>
      </w:pPr>
      <w:r w:rsidRPr="00727ED4">
        <w:rPr>
          <w:rFonts w:asciiTheme="minorHAnsi" w:eastAsia="PMingLiU" w:hAnsiTheme="minorHAnsi" w:cstheme="minorHAnsi"/>
          <w:sz w:val="20"/>
        </w:rPr>
        <w:t>本展示会では、生産地の虚偽記載、模倣品、他人の特許を侵害する製品の出展は固く禁じられています。これに違反した場合、ただちに展示を中止し、支払い済みの費用は返金されません。</w:t>
      </w:r>
    </w:p>
    <w:p w14:paraId="5E182BB4" w14:textId="7F1E40AF" w:rsidR="00CB59BF" w:rsidRPr="00727ED4" w:rsidRDefault="00CB59BF" w:rsidP="00240C7A">
      <w:pPr>
        <w:pStyle w:val="ListParagraph"/>
        <w:numPr>
          <w:ilvl w:val="3"/>
          <w:numId w:val="8"/>
        </w:numPr>
        <w:ind w:leftChars="0" w:left="1985" w:hanging="283"/>
        <w:rPr>
          <w:rFonts w:asciiTheme="minorHAnsi" w:eastAsia="PMingLiU" w:hAnsiTheme="minorHAnsi" w:cstheme="minorHAnsi"/>
          <w:sz w:val="20"/>
          <w:szCs w:val="20"/>
        </w:rPr>
      </w:pPr>
      <w:r w:rsidRPr="00727ED4">
        <w:rPr>
          <w:rFonts w:asciiTheme="minorHAnsi" w:eastAsia="PMingLiU" w:hAnsiTheme="minorHAnsi" w:cstheme="minorHAnsi"/>
          <w:sz w:val="20"/>
        </w:rPr>
        <w:t>主催者は、本展示会のテーマにそぐわない製品および出展者を拒否する権利を有します。</w:t>
      </w:r>
    </w:p>
    <w:p w14:paraId="60518675" w14:textId="7198A3E4" w:rsidR="00CB59BF" w:rsidRPr="00B740BD" w:rsidRDefault="00CB59BF" w:rsidP="00B740BD">
      <w:pPr>
        <w:pStyle w:val="ListParagraph"/>
        <w:numPr>
          <w:ilvl w:val="0"/>
          <w:numId w:val="2"/>
        </w:numPr>
        <w:ind w:leftChars="0" w:left="0" w:firstLine="0"/>
        <w:rPr>
          <w:rFonts w:ascii="思源黑体" w:eastAsia="思源黑体" w:hAnsi="思源黑体" w:cstheme="minorHAnsi"/>
          <w:b/>
          <w:color w:val="00AFEC"/>
          <w:sz w:val="28"/>
          <w:szCs w:val="28"/>
        </w:rPr>
      </w:pPr>
      <w:r w:rsidRPr="00B740BD">
        <w:rPr>
          <w:rFonts w:ascii="思源黑体" w:eastAsia="思源黑体" w:hAnsi="思源黑体" w:cstheme="minorHAnsi"/>
          <w:b/>
          <w:color w:val="00AFEC"/>
          <w:sz w:val="28"/>
          <w:szCs w:val="28"/>
        </w:rPr>
        <w:t>展示ブース使用料</w:t>
      </w:r>
    </w:p>
    <w:p w14:paraId="3761BC1C" w14:textId="6F63667C" w:rsidR="00DF350F" w:rsidRPr="00B740BD" w:rsidRDefault="00CB59BF" w:rsidP="00B740BD">
      <w:pPr>
        <w:pStyle w:val="ListParagraph"/>
        <w:numPr>
          <w:ilvl w:val="1"/>
          <w:numId w:val="9"/>
        </w:numPr>
        <w:ind w:leftChars="0" w:rightChars="105" w:right="252"/>
        <w:rPr>
          <w:rFonts w:asciiTheme="minorHAnsi" w:eastAsia="PMingLiU" w:hAnsiTheme="minorHAnsi" w:cstheme="minorHAnsi"/>
          <w:sz w:val="20"/>
          <w:szCs w:val="20"/>
        </w:rPr>
      </w:pPr>
      <w:r w:rsidRPr="00B740BD">
        <w:rPr>
          <w:rFonts w:asciiTheme="minorHAnsi" w:eastAsia="PMingLiU" w:hAnsiTheme="minorHAnsi" w:cstheme="minorHAnsi"/>
          <w:sz w:val="20"/>
        </w:rPr>
        <w:t>展示ブース費（共同プロモーション費含む）</w:t>
      </w:r>
    </w:p>
    <w:tbl>
      <w:tblPr>
        <w:tblStyle w:val="TableGrid"/>
        <w:tblpPr w:leftFromText="180" w:rightFromText="180" w:vertAnchor="text" w:horzAnchor="margin" w:tblpX="1654" w:tblpY="24"/>
        <w:tblW w:w="0" w:type="auto"/>
        <w:tblLook w:val="04A0" w:firstRow="1" w:lastRow="0" w:firstColumn="1" w:lastColumn="0" w:noHBand="0" w:noVBand="1"/>
      </w:tblPr>
      <w:tblGrid>
        <w:gridCol w:w="3534"/>
        <w:gridCol w:w="2055"/>
        <w:gridCol w:w="2056"/>
      </w:tblGrid>
      <w:tr w:rsidR="00DF350F" w:rsidRPr="00B740BD" w14:paraId="62A61D83" w14:textId="77777777" w:rsidTr="006D6A8B">
        <w:tc>
          <w:tcPr>
            <w:tcW w:w="3534" w:type="dxa"/>
            <w:shd w:val="clear" w:color="auto" w:fill="C4D700"/>
          </w:tcPr>
          <w:p w14:paraId="57D69CB1" w14:textId="31FEDD80" w:rsidR="00DF350F" w:rsidRPr="00B740BD" w:rsidRDefault="006D6A8B" w:rsidP="00B740BD">
            <w:pPr>
              <w:autoSpaceDE w:val="0"/>
              <w:autoSpaceDN w:val="0"/>
              <w:adjustRightInd w:val="0"/>
              <w:jc w:val="both"/>
              <w:rPr>
                <w:rFonts w:ascii="MS UI Gothic" w:eastAsia="MS UI Gothic" w:hAnsi="MS UI Gothic" w:cs="Arial"/>
                <w:sz w:val="20"/>
                <w:szCs w:val="20"/>
              </w:rPr>
            </w:pPr>
            <w:r w:rsidRPr="00B740BD">
              <w:rPr>
                <w:rFonts w:ascii="MS UI Gothic" w:eastAsia="MS UI Gothic" w:hAnsi="MS UI Gothic" w:cs="MingLiU" w:hint="eastAsia"/>
                <w:sz w:val="20"/>
                <w:szCs w:val="20"/>
              </w:rPr>
              <w:t>ブース種類別</w:t>
            </w:r>
          </w:p>
        </w:tc>
        <w:tc>
          <w:tcPr>
            <w:tcW w:w="2055" w:type="dxa"/>
            <w:shd w:val="clear" w:color="auto" w:fill="C4D700"/>
          </w:tcPr>
          <w:p w14:paraId="5F460924" w14:textId="77777777" w:rsidR="00DF350F" w:rsidRPr="00B740BD" w:rsidRDefault="00DF350F" w:rsidP="00B740BD">
            <w:pPr>
              <w:autoSpaceDE w:val="0"/>
              <w:autoSpaceDN w:val="0"/>
              <w:adjustRightInd w:val="0"/>
              <w:jc w:val="center"/>
              <w:rPr>
                <w:rFonts w:ascii="MS UI Gothic" w:eastAsia="MS UI Gothic" w:hAnsi="MS UI Gothic" w:cs="Arial"/>
                <w:sz w:val="20"/>
                <w:szCs w:val="20"/>
              </w:rPr>
            </w:pPr>
            <w:r w:rsidRPr="00B740BD">
              <w:rPr>
                <w:rFonts w:ascii="MS UI Gothic" w:eastAsia="MS UI Gothic" w:hAnsi="MS UI Gothic" w:cs="Arial" w:hint="eastAsia"/>
                <w:sz w:val="20"/>
                <w:szCs w:val="20"/>
              </w:rPr>
              <w:t>原価</w:t>
            </w:r>
          </w:p>
        </w:tc>
        <w:tc>
          <w:tcPr>
            <w:tcW w:w="2056" w:type="dxa"/>
            <w:shd w:val="clear" w:color="auto" w:fill="C4D700"/>
          </w:tcPr>
          <w:p w14:paraId="1CD997ED" w14:textId="77777777" w:rsidR="00DF350F" w:rsidRPr="00B740BD" w:rsidRDefault="00DF350F" w:rsidP="00B740BD">
            <w:pPr>
              <w:autoSpaceDE w:val="0"/>
              <w:autoSpaceDN w:val="0"/>
              <w:adjustRightInd w:val="0"/>
              <w:jc w:val="center"/>
              <w:rPr>
                <w:rFonts w:ascii="MS UI Gothic" w:eastAsia="MS UI Gothic" w:hAnsi="MS UI Gothic" w:cs="Arial"/>
                <w:sz w:val="20"/>
                <w:szCs w:val="20"/>
              </w:rPr>
            </w:pPr>
            <w:r w:rsidRPr="00B740BD">
              <w:rPr>
                <w:rFonts w:ascii="MS UI Gothic" w:eastAsia="MS UI Gothic" w:hAnsi="MS UI Gothic" w:cs="Arial" w:hint="eastAsia"/>
                <w:sz w:val="20"/>
                <w:szCs w:val="20"/>
              </w:rPr>
              <w:t>早割料金</w:t>
            </w:r>
          </w:p>
        </w:tc>
      </w:tr>
      <w:tr w:rsidR="00DF350F" w:rsidRPr="00B740BD" w14:paraId="26FD7196" w14:textId="77777777" w:rsidTr="00B740BD">
        <w:trPr>
          <w:trHeight w:val="462"/>
        </w:trPr>
        <w:tc>
          <w:tcPr>
            <w:tcW w:w="3534" w:type="dxa"/>
            <w:shd w:val="clear" w:color="auto" w:fill="F8FFB9"/>
          </w:tcPr>
          <w:p w14:paraId="30BB1479" w14:textId="77777777" w:rsidR="00B740BD" w:rsidRDefault="00DF350F" w:rsidP="00B740BD">
            <w:pPr>
              <w:autoSpaceDE w:val="0"/>
              <w:autoSpaceDN w:val="0"/>
              <w:adjustRightInd w:val="0"/>
              <w:jc w:val="both"/>
              <w:rPr>
                <w:rFonts w:ascii="MS UI Gothic" w:eastAsia="MS UI Gothic" w:hAnsi="MS UI Gothic" w:cs="Arial"/>
                <w:kern w:val="0"/>
                <w:sz w:val="20"/>
                <w:szCs w:val="20"/>
              </w:rPr>
            </w:pPr>
            <w:r w:rsidRPr="00B740BD">
              <w:rPr>
                <w:rFonts w:ascii="MS UI Gothic" w:eastAsia="MS UI Gothic" w:hAnsi="MS UI Gothic" w:cs="Arial" w:hint="eastAsia"/>
                <w:kern w:val="0"/>
                <w:sz w:val="20"/>
                <w:szCs w:val="20"/>
              </w:rPr>
              <w:t>基本装飾を含む標準ブース価格</w:t>
            </w:r>
          </w:p>
          <w:p w14:paraId="19C71032" w14:textId="5E279CE6" w:rsidR="00DF350F" w:rsidRPr="00B740BD" w:rsidRDefault="009133FB" w:rsidP="00B740BD">
            <w:pPr>
              <w:autoSpaceDE w:val="0"/>
              <w:autoSpaceDN w:val="0"/>
              <w:adjustRightInd w:val="0"/>
              <w:jc w:val="both"/>
              <w:rPr>
                <w:rFonts w:ascii="MS UI Gothic" w:eastAsia="MS UI Gothic" w:hAnsi="MS UI Gothic" w:cs="Arial"/>
                <w:kern w:val="0"/>
                <w:sz w:val="20"/>
                <w:szCs w:val="20"/>
              </w:rPr>
            </w:pPr>
            <w:r w:rsidRPr="00B740BD">
              <w:rPr>
                <w:rFonts w:ascii="PMingLiU" w:eastAsia="PMingLiU" w:hAnsi="PMingLiU" w:cs="Arial" w:hint="eastAsia"/>
                <w:kern w:val="0"/>
                <w:sz w:val="20"/>
                <w:szCs w:val="20"/>
              </w:rPr>
              <w:t>(多くとも8</w:t>
            </w:r>
            <w:r w:rsidRPr="00B740BD">
              <w:rPr>
                <w:rFonts w:asciiTheme="minorHAnsi" w:eastAsia="PMingLiU" w:hAnsiTheme="minorHAnsi" w:cstheme="minorHAnsi"/>
                <w:sz w:val="20"/>
              </w:rPr>
              <w:t>ブース</w:t>
            </w:r>
            <w:r w:rsidRPr="00B740BD">
              <w:rPr>
                <w:rFonts w:ascii="PMingLiU" w:eastAsia="PMingLiU" w:hAnsi="PMingLiU" w:cs="Arial" w:hint="eastAsia"/>
                <w:kern w:val="0"/>
                <w:sz w:val="20"/>
                <w:szCs w:val="20"/>
              </w:rPr>
              <w:t>)</w:t>
            </w:r>
          </w:p>
        </w:tc>
        <w:tc>
          <w:tcPr>
            <w:tcW w:w="2055" w:type="dxa"/>
          </w:tcPr>
          <w:p w14:paraId="04C50D55" w14:textId="003F64D5" w:rsidR="00DF350F" w:rsidRPr="00B740BD" w:rsidRDefault="00DF350F" w:rsidP="00B740BD">
            <w:pPr>
              <w:autoSpaceDE w:val="0"/>
              <w:autoSpaceDN w:val="0"/>
              <w:adjustRightInd w:val="0"/>
              <w:jc w:val="center"/>
              <w:rPr>
                <w:rFonts w:ascii="MS UI Gothic" w:eastAsia="MS UI Gothic" w:hAnsi="MS UI Gothic" w:cs="Arial"/>
                <w:kern w:val="0"/>
                <w:sz w:val="20"/>
                <w:szCs w:val="20"/>
              </w:rPr>
            </w:pPr>
            <w:r w:rsidRPr="00B740BD">
              <w:rPr>
                <w:rFonts w:ascii="MS UI Gothic" w:eastAsia="MS UI Gothic" w:hAnsi="MS UI Gothic" w:cs="Arial"/>
                <w:kern w:val="0"/>
                <w:sz w:val="20"/>
                <w:szCs w:val="20"/>
                <w:lang w:eastAsia="zh-CN"/>
              </w:rPr>
              <w:t>US$ 2,</w:t>
            </w:r>
            <w:r w:rsidRPr="00B740BD">
              <w:rPr>
                <w:rFonts w:ascii="PMingLiU" w:eastAsia="PMingLiU" w:hAnsi="PMingLiU" w:cs="Arial" w:hint="eastAsia"/>
                <w:kern w:val="0"/>
                <w:sz w:val="20"/>
                <w:szCs w:val="20"/>
                <w:lang w:eastAsia="zh-TW"/>
              </w:rPr>
              <w:t>5</w:t>
            </w:r>
            <w:r w:rsidRPr="00B740BD">
              <w:rPr>
                <w:rFonts w:ascii="MS UI Gothic" w:eastAsia="MS UI Gothic" w:hAnsi="MS UI Gothic" w:cs="Arial"/>
                <w:kern w:val="0"/>
                <w:sz w:val="20"/>
                <w:szCs w:val="20"/>
                <w:lang w:eastAsia="zh-CN"/>
              </w:rPr>
              <w:t>00</w:t>
            </w:r>
          </w:p>
        </w:tc>
        <w:tc>
          <w:tcPr>
            <w:tcW w:w="2056" w:type="dxa"/>
          </w:tcPr>
          <w:p w14:paraId="169D2E14" w14:textId="6677927A" w:rsidR="00DF350F" w:rsidRPr="00B740BD" w:rsidRDefault="00DF350F" w:rsidP="00B740BD">
            <w:pPr>
              <w:autoSpaceDE w:val="0"/>
              <w:autoSpaceDN w:val="0"/>
              <w:adjustRightInd w:val="0"/>
              <w:jc w:val="center"/>
              <w:rPr>
                <w:rFonts w:ascii="MS UI Gothic" w:eastAsia="MS UI Gothic" w:hAnsi="MS UI Gothic" w:cs="Arial"/>
                <w:kern w:val="0"/>
                <w:sz w:val="20"/>
                <w:szCs w:val="20"/>
              </w:rPr>
            </w:pPr>
            <w:r w:rsidRPr="00B740BD">
              <w:rPr>
                <w:rFonts w:ascii="MS UI Gothic" w:eastAsia="MS UI Gothic" w:hAnsi="MS UI Gothic" w:cs="Arial"/>
                <w:kern w:val="0"/>
                <w:sz w:val="20"/>
                <w:szCs w:val="20"/>
                <w:lang w:eastAsia="zh-CN"/>
              </w:rPr>
              <w:t>US$ 2,</w:t>
            </w:r>
            <w:r w:rsidRPr="00B740BD">
              <w:rPr>
                <w:rFonts w:ascii="PMingLiU" w:eastAsia="PMingLiU" w:hAnsi="PMingLiU" w:cs="Arial" w:hint="eastAsia"/>
                <w:kern w:val="0"/>
                <w:sz w:val="20"/>
                <w:szCs w:val="20"/>
                <w:lang w:eastAsia="zh-TW"/>
              </w:rPr>
              <w:t>2</w:t>
            </w:r>
            <w:r w:rsidRPr="00B740BD">
              <w:rPr>
                <w:rFonts w:ascii="MS UI Gothic" w:eastAsia="MS UI Gothic" w:hAnsi="MS UI Gothic" w:cs="Arial"/>
                <w:kern w:val="0"/>
                <w:sz w:val="20"/>
                <w:szCs w:val="20"/>
                <w:lang w:eastAsia="zh-CN"/>
              </w:rPr>
              <w:t>00</w:t>
            </w:r>
          </w:p>
        </w:tc>
      </w:tr>
      <w:tr w:rsidR="00DF350F" w:rsidRPr="00F733E6" w14:paraId="3F3E895B" w14:textId="77777777" w:rsidTr="00B740BD">
        <w:trPr>
          <w:trHeight w:val="423"/>
        </w:trPr>
        <w:tc>
          <w:tcPr>
            <w:tcW w:w="3534" w:type="dxa"/>
            <w:shd w:val="clear" w:color="auto" w:fill="F8FFB9"/>
          </w:tcPr>
          <w:p w14:paraId="63FB436F" w14:textId="55C82532" w:rsidR="00DF350F" w:rsidRPr="00B740BD" w:rsidRDefault="00DF350F" w:rsidP="00B740BD">
            <w:pPr>
              <w:autoSpaceDE w:val="0"/>
              <w:autoSpaceDN w:val="0"/>
              <w:adjustRightInd w:val="0"/>
              <w:jc w:val="both"/>
              <w:rPr>
                <w:rFonts w:ascii="MS UI Gothic" w:eastAsia="MS UI Gothic" w:hAnsi="MS UI Gothic" w:cs="Arial"/>
                <w:kern w:val="0"/>
                <w:sz w:val="20"/>
                <w:szCs w:val="20"/>
              </w:rPr>
            </w:pPr>
            <w:r w:rsidRPr="00B740BD">
              <w:rPr>
                <w:rFonts w:ascii="MS UI Gothic" w:eastAsia="MS UI Gothic" w:hAnsi="MS UI Gothic" w:cs="Arial" w:hint="eastAsia"/>
                <w:kern w:val="0"/>
                <w:sz w:val="20"/>
                <w:szCs w:val="20"/>
              </w:rPr>
              <w:t>スペースのみの価格</w:t>
            </w:r>
            <w:r w:rsidRPr="00B740BD">
              <w:rPr>
                <w:rFonts w:ascii="MS UI Gothic" w:eastAsia="MS UI Gothic" w:hAnsi="MS UI Gothic" w:cs="Arial"/>
                <w:kern w:val="0"/>
                <w:sz w:val="20"/>
                <w:szCs w:val="20"/>
              </w:rPr>
              <w:t>(</w:t>
            </w:r>
            <w:r w:rsidRPr="00B740BD">
              <w:rPr>
                <w:rFonts w:ascii="MS UI Gothic" w:eastAsia="MS UI Gothic" w:hAnsi="MS UI Gothic" w:cs="Arial" w:hint="eastAsia"/>
                <w:kern w:val="0"/>
                <w:sz w:val="20"/>
                <w:szCs w:val="20"/>
              </w:rPr>
              <w:t>少なくとも</w:t>
            </w:r>
            <w:r w:rsidRPr="00B740BD">
              <w:rPr>
                <w:rFonts w:ascii="MS UI Gothic" w:eastAsia="MS UI Gothic" w:hAnsi="MS UI Gothic" w:cs="Arial"/>
                <w:kern w:val="0"/>
                <w:sz w:val="20"/>
                <w:szCs w:val="20"/>
              </w:rPr>
              <w:t>2</w:t>
            </w:r>
            <w:r w:rsidR="009133FB" w:rsidRPr="00B740BD">
              <w:rPr>
                <w:rFonts w:asciiTheme="minorHAnsi" w:eastAsia="PMingLiU" w:hAnsiTheme="minorHAnsi" w:cstheme="minorHAnsi"/>
                <w:sz w:val="20"/>
              </w:rPr>
              <w:t>ブース</w:t>
            </w:r>
            <w:r w:rsidRPr="00B740BD">
              <w:rPr>
                <w:rFonts w:ascii="MS UI Gothic" w:eastAsia="MS UI Gothic" w:hAnsi="MS UI Gothic" w:cs="Arial"/>
                <w:kern w:val="0"/>
                <w:sz w:val="20"/>
                <w:szCs w:val="20"/>
              </w:rPr>
              <w:t>)</w:t>
            </w:r>
          </w:p>
        </w:tc>
        <w:tc>
          <w:tcPr>
            <w:tcW w:w="2055" w:type="dxa"/>
          </w:tcPr>
          <w:p w14:paraId="3956DF27" w14:textId="34428F4D" w:rsidR="00DF350F" w:rsidRPr="00B740BD" w:rsidRDefault="00DF350F" w:rsidP="00B740BD">
            <w:pPr>
              <w:autoSpaceDE w:val="0"/>
              <w:autoSpaceDN w:val="0"/>
              <w:adjustRightInd w:val="0"/>
              <w:jc w:val="center"/>
              <w:rPr>
                <w:rFonts w:ascii="MS UI Gothic" w:eastAsia="MS UI Gothic" w:hAnsi="MS UI Gothic" w:cs="Arial"/>
                <w:kern w:val="0"/>
                <w:sz w:val="20"/>
                <w:szCs w:val="20"/>
              </w:rPr>
            </w:pPr>
            <w:r w:rsidRPr="00B740BD">
              <w:rPr>
                <w:rFonts w:ascii="MS UI Gothic" w:eastAsia="MS UI Gothic" w:hAnsi="MS UI Gothic" w:cs="Arial"/>
                <w:kern w:val="0"/>
                <w:sz w:val="20"/>
                <w:szCs w:val="20"/>
                <w:lang w:eastAsia="zh-CN"/>
              </w:rPr>
              <w:t>US$ 2,</w:t>
            </w:r>
            <w:r w:rsidRPr="00B740BD">
              <w:rPr>
                <w:rFonts w:ascii="PMingLiU" w:eastAsia="PMingLiU" w:hAnsi="PMingLiU" w:cs="Arial" w:hint="eastAsia"/>
                <w:kern w:val="0"/>
                <w:sz w:val="20"/>
                <w:szCs w:val="20"/>
                <w:lang w:eastAsia="zh-TW"/>
              </w:rPr>
              <w:t>3</w:t>
            </w:r>
            <w:r w:rsidRPr="00B740BD">
              <w:rPr>
                <w:rFonts w:ascii="MS UI Gothic" w:eastAsia="MS UI Gothic" w:hAnsi="MS UI Gothic" w:cs="Arial"/>
                <w:kern w:val="0"/>
                <w:sz w:val="20"/>
                <w:szCs w:val="20"/>
                <w:lang w:eastAsia="zh-CN"/>
              </w:rPr>
              <w:t>00</w:t>
            </w:r>
          </w:p>
        </w:tc>
        <w:tc>
          <w:tcPr>
            <w:tcW w:w="2056" w:type="dxa"/>
          </w:tcPr>
          <w:p w14:paraId="54BBAF3D" w14:textId="4C5A7787" w:rsidR="00DF350F" w:rsidRPr="00F733E6" w:rsidRDefault="00DF350F" w:rsidP="00B740BD">
            <w:pPr>
              <w:autoSpaceDE w:val="0"/>
              <w:autoSpaceDN w:val="0"/>
              <w:adjustRightInd w:val="0"/>
              <w:jc w:val="center"/>
              <w:rPr>
                <w:rFonts w:ascii="MS UI Gothic" w:eastAsia="MS UI Gothic" w:hAnsi="MS UI Gothic" w:cs="Arial"/>
                <w:kern w:val="0"/>
                <w:sz w:val="20"/>
                <w:szCs w:val="20"/>
              </w:rPr>
            </w:pPr>
            <w:r w:rsidRPr="00B740BD">
              <w:rPr>
                <w:rFonts w:ascii="MS UI Gothic" w:eastAsia="MS UI Gothic" w:hAnsi="MS UI Gothic" w:cs="Arial"/>
                <w:kern w:val="0"/>
                <w:sz w:val="20"/>
                <w:szCs w:val="20"/>
                <w:lang w:eastAsia="zh-CN"/>
              </w:rPr>
              <w:t xml:space="preserve">US$ </w:t>
            </w:r>
            <w:r w:rsidRPr="00B740BD">
              <w:rPr>
                <w:rFonts w:ascii="PMingLiU" w:eastAsia="PMingLiU" w:hAnsi="PMingLiU" w:cs="Arial" w:hint="eastAsia"/>
                <w:kern w:val="0"/>
                <w:sz w:val="20"/>
                <w:szCs w:val="20"/>
                <w:lang w:eastAsia="zh-TW"/>
              </w:rPr>
              <w:t>2</w:t>
            </w:r>
            <w:r w:rsidRPr="00B740BD">
              <w:rPr>
                <w:rFonts w:ascii="MS UI Gothic" w:eastAsia="MS UI Gothic" w:hAnsi="MS UI Gothic" w:cs="Arial"/>
                <w:kern w:val="0"/>
                <w:sz w:val="20"/>
                <w:szCs w:val="20"/>
                <w:lang w:eastAsia="zh-CN"/>
              </w:rPr>
              <w:t>,</w:t>
            </w:r>
            <w:r w:rsidRPr="00B740BD">
              <w:rPr>
                <w:rFonts w:ascii="PMingLiU" w:eastAsia="PMingLiU" w:hAnsi="PMingLiU" w:cs="Arial" w:hint="eastAsia"/>
                <w:kern w:val="0"/>
                <w:sz w:val="20"/>
                <w:szCs w:val="20"/>
                <w:lang w:eastAsia="zh-TW"/>
              </w:rPr>
              <w:t>0</w:t>
            </w:r>
            <w:r w:rsidRPr="00B740BD">
              <w:rPr>
                <w:rFonts w:ascii="MS UI Gothic" w:eastAsia="MS UI Gothic" w:hAnsi="MS UI Gothic" w:cs="Arial"/>
                <w:kern w:val="0"/>
                <w:sz w:val="20"/>
                <w:szCs w:val="20"/>
                <w:lang w:eastAsia="zh-CN"/>
              </w:rPr>
              <w:t>00</w:t>
            </w:r>
          </w:p>
        </w:tc>
      </w:tr>
    </w:tbl>
    <w:p w14:paraId="46657AAD" w14:textId="760BA264" w:rsidR="00CB59BF" w:rsidRPr="00727ED4" w:rsidRDefault="00CB59BF" w:rsidP="00836636">
      <w:pPr>
        <w:ind w:rightChars="105" w:right="252"/>
        <w:jc w:val="right"/>
        <w:rPr>
          <w:rFonts w:asciiTheme="minorHAnsi" w:eastAsia="PMingLiU" w:hAnsiTheme="minorHAnsi" w:cstheme="minorHAnsi"/>
          <w:sz w:val="20"/>
          <w:szCs w:val="20"/>
        </w:rPr>
      </w:pPr>
    </w:p>
    <w:p w14:paraId="0EFEB08F" w14:textId="3CC03F1B" w:rsidR="00B85DE2" w:rsidRPr="00727ED4" w:rsidRDefault="005642DC" w:rsidP="00B85DE2">
      <w:pPr>
        <w:pStyle w:val="ListParagraph"/>
        <w:numPr>
          <w:ilvl w:val="1"/>
          <w:numId w:val="9"/>
        </w:numPr>
        <w:spacing w:beforeLines="100" w:before="360"/>
        <w:ind w:leftChars="0"/>
        <w:rPr>
          <w:rFonts w:asciiTheme="minorHAnsi" w:eastAsia="PMingLiU" w:hAnsiTheme="minorHAnsi" w:cstheme="minorHAnsi"/>
          <w:color w:val="000000"/>
          <w:sz w:val="20"/>
          <w:szCs w:val="20"/>
        </w:rPr>
      </w:pPr>
      <w:r w:rsidRPr="00727ED4">
        <w:rPr>
          <w:rFonts w:asciiTheme="minorHAnsi" w:eastAsia="PMingLiU" w:hAnsiTheme="minorHAnsi" w:cstheme="minorHAnsi"/>
          <w:color w:val="000000"/>
          <w:sz w:val="20"/>
        </w:rPr>
        <w:t>ブース内に柱がある場合、会場費は柱</w:t>
      </w:r>
      <w:r w:rsidRPr="00727ED4">
        <w:rPr>
          <w:rFonts w:asciiTheme="minorHAnsi" w:eastAsia="PMingLiU" w:hAnsiTheme="minorHAnsi" w:cstheme="minorHAnsi"/>
          <w:color w:val="000000"/>
          <w:sz w:val="20"/>
        </w:rPr>
        <w:t>1</w:t>
      </w:r>
      <w:r w:rsidRPr="00727ED4">
        <w:rPr>
          <w:rFonts w:asciiTheme="minorHAnsi" w:eastAsia="PMingLiU" w:hAnsiTheme="minorHAnsi" w:cstheme="minorHAnsi"/>
          <w:color w:val="000000"/>
          <w:sz w:val="20"/>
        </w:rPr>
        <w:t>本につき</w:t>
      </w:r>
      <w:r w:rsidR="009133FB" w:rsidRPr="009133FB">
        <w:rPr>
          <w:rFonts w:asciiTheme="minorHAnsi" w:eastAsia="PMingLiU" w:hAnsiTheme="minorHAnsi" w:cstheme="minorHAnsi"/>
          <w:color w:val="000000"/>
          <w:sz w:val="20"/>
        </w:rPr>
        <w:t>US$ 300</w:t>
      </w:r>
      <w:r w:rsidRPr="00727ED4">
        <w:rPr>
          <w:rFonts w:asciiTheme="minorHAnsi" w:eastAsia="PMingLiU" w:hAnsiTheme="minorHAnsi" w:cstheme="minorHAnsi"/>
          <w:color w:val="000000"/>
          <w:sz w:val="20"/>
        </w:rPr>
        <w:t>の割引となります。</w:t>
      </w:r>
    </w:p>
    <w:p w14:paraId="3581A6F2" w14:textId="7E3ED709" w:rsidR="00B85DE2" w:rsidRPr="00727ED4" w:rsidRDefault="00B85DE2" w:rsidP="00B85DE2">
      <w:pPr>
        <w:pStyle w:val="ListParagraph"/>
        <w:numPr>
          <w:ilvl w:val="1"/>
          <w:numId w:val="9"/>
        </w:numPr>
        <w:ind w:leftChars="0"/>
        <w:rPr>
          <w:rFonts w:asciiTheme="minorHAnsi" w:eastAsia="PMingLiU" w:hAnsiTheme="minorHAnsi" w:cstheme="minorHAnsi"/>
          <w:color w:val="000000"/>
          <w:sz w:val="20"/>
          <w:szCs w:val="20"/>
        </w:rPr>
      </w:pPr>
      <w:r w:rsidRPr="00727ED4">
        <w:rPr>
          <w:rFonts w:asciiTheme="minorHAnsi" w:eastAsia="PMingLiU" w:hAnsiTheme="minorHAnsi" w:cstheme="minorHAnsi"/>
          <w:color w:val="000000"/>
          <w:sz w:val="20"/>
        </w:rPr>
        <w:t>説明：</w:t>
      </w:r>
    </w:p>
    <w:p w14:paraId="240FB7FB" w14:textId="3314F545" w:rsidR="00CB59BF" w:rsidRPr="00727ED4" w:rsidRDefault="3FB050B0" w:rsidP="136C0829">
      <w:pPr>
        <w:pStyle w:val="ListParagraph"/>
        <w:numPr>
          <w:ilvl w:val="3"/>
          <w:numId w:val="10"/>
        </w:numPr>
        <w:ind w:leftChars="0" w:left="1985" w:hanging="284"/>
        <w:rPr>
          <w:rFonts w:asciiTheme="minorHAnsi" w:eastAsia="PMingLiU" w:hAnsiTheme="minorHAnsi" w:cstheme="minorBidi"/>
          <w:color w:val="000000"/>
          <w:sz w:val="20"/>
          <w:szCs w:val="20"/>
        </w:rPr>
      </w:pPr>
      <w:r w:rsidRPr="136C0829">
        <w:rPr>
          <w:rFonts w:asciiTheme="minorHAnsi" w:eastAsia="PMingLiU" w:hAnsiTheme="minorHAnsi" w:cstheme="minorBidi"/>
          <w:b/>
          <w:bCs/>
          <w:color w:val="FF0000"/>
          <w:sz w:val="20"/>
          <w:szCs w:val="20"/>
        </w:rPr>
        <w:t>早割価格は</w:t>
      </w:r>
      <w:r w:rsidRPr="136C0829">
        <w:rPr>
          <w:rFonts w:asciiTheme="minorHAnsi" w:eastAsia="PMingLiU" w:hAnsiTheme="minorHAnsi" w:cstheme="minorBidi"/>
          <w:b/>
          <w:bCs/>
          <w:color w:val="FF0000"/>
          <w:sz w:val="20"/>
          <w:szCs w:val="20"/>
        </w:rPr>
        <w:t>202</w:t>
      </w:r>
      <w:r w:rsidR="271586B2" w:rsidRPr="136C0829">
        <w:rPr>
          <w:rFonts w:asciiTheme="minorHAnsi" w:eastAsia="PMingLiU" w:hAnsiTheme="minorHAnsi" w:cstheme="minorBidi"/>
          <w:b/>
          <w:bCs/>
          <w:color w:val="FF0000"/>
          <w:sz w:val="20"/>
          <w:szCs w:val="20"/>
        </w:rPr>
        <w:t>5</w:t>
      </w:r>
      <w:r w:rsidRPr="136C0829">
        <w:rPr>
          <w:rFonts w:asciiTheme="minorHAnsi" w:eastAsia="PMingLiU" w:hAnsiTheme="minorHAnsi" w:cstheme="minorBidi"/>
          <w:b/>
          <w:bCs/>
          <w:color w:val="FF0000"/>
          <w:sz w:val="20"/>
          <w:szCs w:val="20"/>
        </w:rPr>
        <w:t>年</w:t>
      </w:r>
      <w:r w:rsidR="7C007FE4" w:rsidRPr="136C0829">
        <w:rPr>
          <w:rFonts w:asciiTheme="minorHAnsi" w:eastAsia="PMingLiU" w:hAnsiTheme="minorHAnsi" w:cstheme="minorBidi"/>
          <w:b/>
          <w:bCs/>
          <w:color w:val="FF0000"/>
          <w:sz w:val="20"/>
          <w:szCs w:val="20"/>
        </w:rPr>
        <w:t>7</w:t>
      </w:r>
      <w:r w:rsidRPr="136C0829">
        <w:rPr>
          <w:rFonts w:asciiTheme="minorHAnsi" w:eastAsia="PMingLiU" w:hAnsiTheme="minorHAnsi" w:cstheme="minorBidi"/>
          <w:b/>
          <w:bCs/>
          <w:color w:val="FF0000"/>
          <w:sz w:val="20"/>
          <w:szCs w:val="20"/>
        </w:rPr>
        <w:t>月</w:t>
      </w:r>
      <w:r w:rsidR="256D1888" w:rsidRPr="136C0829">
        <w:rPr>
          <w:rFonts w:asciiTheme="minorHAnsi" w:eastAsia="PMingLiU" w:hAnsiTheme="minorHAnsi" w:cstheme="minorBidi"/>
          <w:b/>
          <w:bCs/>
          <w:color w:val="FF0000"/>
          <w:sz w:val="20"/>
          <w:szCs w:val="20"/>
        </w:rPr>
        <w:t>1</w:t>
      </w:r>
      <w:r w:rsidR="491D8D9E" w:rsidRPr="136C0829">
        <w:rPr>
          <w:rFonts w:asciiTheme="minorHAnsi" w:eastAsia="PMingLiU" w:hAnsiTheme="minorHAnsi" w:cstheme="minorBidi"/>
          <w:b/>
          <w:bCs/>
          <w:color w:val="FF0000"/>
          <w:sz w:val="20"/>
          <w:szCs w:val="20"/>
        </w:rPr>
        <w:t>5</w:t>
      </w:r>
      <w:r w:rsidRPr="136C0829">
        <w:rPr>
          <w:rFonts w:asciiTheme="minorHAnsi" w:eastAsia="PMingLiU" w:hAnsiTheme="minorHAnsi" w:cstheme="minorBidi"/>
          <w:b/>
          <w:bCs/>
          <w:color w:val="FF0000"/>
          <w:sz w:val="20"/>
          <w:szCs w:val="20"/>
        </w:rPr>
        <w:t>までとなります</w:t>
      </w:r>
      <w:r w:rsidRPr="136C0829">
        <w:rPr>
          <w:rFonts w:asciiTheme="minorHAnsi" w:eastAsia="PMingLiU" w:hAnsiTheme="minorHAnsi" w:cstheme="minorBidi"/>
          <w:sz w:val="20"/>
          <w:szCs w:val="20"/>
        </w:rPr>
        <w:t>。</w:t>
      </w:r>
      <w:r w:rsidRPr="136C0829">
        <w:rPr>
          <w:rFonts w:asciiTheme="minorHAnsi" w:eastAsia="PMingLiU" w:hAnsiTheme="minorHAnsi" w:cstheme="minorBidi"/>
          <w:color w:val="000000" w:themeColor="text1"/>
          <w:sz w:val="20"/>
          <w:szCs w:val="20"/>
        </w:rPr>
        <w:t>TMTS</w:t>
      </w:r>
      <w:r w:rsidRPr="136C0829">
        <w:rPr>
          <w:rFonts w:asciiTheme="minorHAnsi" w:eastAsia="PMingLiU" w:hAnsiTheme="minorHAnsi" w:cstheme="minorBidi"/>
          <w:color w:val="000000" w:themeColor="text1"/>
          <w:sz w:val="20"/>
          <w:szCs w:val="20"/>
        </w:rPr>
        <w:t>公式サイトでのオンライン申請日を基準とし、かつ申請システムで生成される「保証金入金通知」に指定された期日までに入金された場合のみ、早割価格が適用されます。</w:t>
      </w:r>
    </w:p>
    <w:p w14:paraId="07C9D42A" w14:textId="77777777" w:rsidR="009D41D3" w:rsidRPr="009133FB" w:rsidRDefault="009D41D3" w:rsidP="009D41D3">
      <w:pPr>
        <w:pStyle w:val="ListParagraph"/>
        <w:numPr>
          <w:ilvl w:val="3"/>
          <w:numId w:val="10"/>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1</w:t>
      </w:r>
      <w:r w:rsidRPr="00727ED4">
        <w:rPr>
          <w:rFonts w:asciiTheme="minorHAnsi" w:eastAsia="PMingLiU" w:hAnsiTheme="minorHAnsi" w:cstheme="minorHAnsi"/>
          <w:sz w:val="20"/>
        </w:rPr>
        <w:t>ブースの面積は</w:t>
      </w:r>
      <w:r w:rsidRPr="00727ED4">
        <w:rPr>
          <w:rFonts w:asciiTheme="minorHAnsi" w:eastAsia="PMingLiU" w:hAnsiTheme="minorHAnsi" w:cstheme="minorHAnsi"/>
          <w:sz w:val="20"/>
        </w:rPr>
        <w:t>9</w:t>
      </w:r>
      <w:r w:rsidRPr="00727ED4">
        <w:rPr>
          <w:rFonts w:asciiTheme="minorHAnsi" w:eastAsia="PMingLiU" w:hAnsiTheme="minorHAnsi" w:cstheme="minorHAnsi"/>
          <w:sz w:val="20"/>
        </w:rPr>
        <w:t>㎡（縦</w:t>
      </w:r>
      <w:r w:rsidRPr="00727ED4">
        <w:rPr>
          <w:rFonts w:asciiTheme="minorHAnsi" w:eastAsia="PMingLiU" w:hAnsiTheme="minorHAnsi" w:cstheme="minorHAnsi"/>
          <w:sz w:val="20"/>
        </w:rPr>
        <w:t>3m×</w:t>
      </w:r>
      <w:r w:rsidRPr="00727ED4">
        <w:rPr>
          <w:rFonts w:asciiTheme="minorHAnsi" w:eastAsia="PMingLiU" w:hAnsiTheme="minorHAnsi" w:cstheme="minorHAnsi"/>
          <w:sz w:val="20"/>
        </w:rPr>
        <w:t>幅</w:t>
      </w:r>
      <w:r w:rsidRPr="00727ED4">
        <w:rPr>
          <w:rFonts w:asciiTheme="minorHAnsi" w:eastAsia="PMingLiU" w:hAnsiTheme="minorHAnsi" w:cstheme="minorHAnsi"/>
          <w:sz w:val="20"/>
        </w:rPr>
        <w:t>3m</w:t>
      </w:r>
      <w:r w:rsidRPr="00727ED4">
        <w:rPr>
          <w:rFonts w:asciiTheme="minorHAnsi" w:eastAsia="PMingLiU" w:hAnsiTheme="minorHAnsi" w:cstheme="minorHAnsi"/>
          <w:sz w:val="20"/>
        </w:rPr>
        <w:t>）です。</w:t>
      </w:r>
    </w:p>
    <w:p w14:paraId="2A60A950" w14:textId="594C3981" w:rsidR="009133FB" w:rsidRPr="00727ED4" w:rsidRDefault="009133FB" w:rsidP="009D41D3">
      <w:pPr>
        <w:pStyle w:val="ListParagraph"/>
        <w:numPr>
          <w:ilvl w:val="3"/>
          <w:numId w:val="10"/>
        </w:numPr>
        <w:ind w:leftChars="0" w:left="1985" w:hanging="284"/>
        <w:rPr>
          <w:rFonts w:asciiTheme="minorHAnsi" w:eastAsia="PMingLiU" w:hAnsiTheme="minorHAnsi" w:cstheme="minorHAnsi"/>
          <w:sz w:val="20"/>
          <w:szCs w:val="20"/>
        </w:rPr>
      </w:pPr>
      <w:r w:rsidRPr="00C87D42">
        <w:rPr>
          <w:rFonts w:ascii="MS UI Gothic" w:eastAsia="MS UI Gothic" w:hAnsi="MS UI Gothic" w:cs="Arial"/>
          <w:sz w:val="20"/>
          <w:szCs w:val="20"/>
        </w:rPr>
        <w:t>早割価格の</w:t>
      </w:r>
      <w:r w:rsidRPr="00C87D42">
        <w:rPr>
          <w:rFonts w:ascii="MS UI Gothic" w:eastAsia="MS UI Gothic" w:hAnsi="MS UI Gothic" w:cs="Arial" w:hint="eastAsia"/>
          <w:sz w:val="20"/>
          <w:szCs w:val="20"/>
        </w:rPr>
        <w:t>特典</w:t>
      </w:r>
      <w:r w:rsidRPr="00C87D42">
        <w:rPr>
          <w:rFonts w:ascii="MS UI Gothic" w:eastAsia="MS UI Gothic" w:hAnsi="MS UI Gothic" w:cs="Arial"/>
          <w:sz w:val="20"/>
          <w:szCs w:val="20"/>
        </w:rPr>
        <w:t>を得るにはブース当たりの保証金US$500を、申請日から1ヶ月以内に納付する必要があります。</w:t>
      </w:r>
    </w:p>
    <w:p w14:paraId="23B21B9E" w14:textId="7C54FBF1" w:rsidR="001B33C4" w:rsidRPr="00727ED4" w:rsidRDefault="00CB59BF" w:rsidP="00240C7A">
      <w:pPr>
        <w:pStyle w:val="ListParagraph"/>
        <w:numPr>
          <w:ilvl w:val="3"/>
          <w:numId w:val="10"/>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オープンスペースは、最低</w:t>
      </w:r>
      <w:r w:rsidRPr="00727ED4">
        <w:rPr>
          <w:rFonts w:asciiTheme="minorHAnsi" w:eastAsia="PMingLiU" w:hAnsiTheme="minorHAnsi" w:cstheme="minorHAnsi"/>
          <w:sz w:val="20"/>
        </w:rPr>
        <w:t>2</w:t>
      </w:r>
      <w:r w:rsidRPr="00727ED4">
        <w:rPr>
          <w:rFonts w:asciiTheme="minorHAnsi" w:eastAsia="PMingLiU" w:hAnsiTheme="minorHAnsi" w:cstheme="minorHAnsi"/>
          <w:sz w:val="20"/>
        </w:rPr>
        <w:t>ブースの申請が必要です。</w:t>
      </w:r>
    </w:p>
    <w:p w14:paraId="6619A0BD" w14:textId="3B0A3182" w:rsidR="00CB59BF" w:rsidRPr="00727ED4" w:rsidRDefault="001B33C4" w:rsidP="00240C7A">
      <w:pPr>
        <w:pStyle w:val="ListParagraph"/>
        <w:numPr>
          <w:ilvl w:val="3"/>
          <w:numId w:val="10"/>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標準ブース価格（基本的な内装の施工を含む）は、最大</w:t>
      </w:r>
      <w:r w:rsidRPr="00727ED4">
        <w:rPr>
          <w:rFonts w:asciiTheme="minorHAnsi" w:eastAsia="PMingLiU" w:hAnsiTheme="minorHAnsi" w:cstheme="minorHAnsi"/>
          <w:sz w:val="20"/>
        </w:rPr>
        <w:t>8</w:t>
      </w:r>
      <w:r w:rsidRPr="00727ED4">
        <w:rPr>
          <w:rFonts w:asciiTheme="minorHAnsi" w:eastAsia="PMingLiU" w:hAnsiTheme="minorHAnsi" w:cstheme="minorHAnsi"/>
          <w:sz w:val="20"/>
        </w:rPr>
        <w:t>ブースまで申請可能です。</w:t>
      </w:r>
    </w:p>
    <w:p w14:paraId="0CDB4528" w14:textId="2810FE6B" w:rsidR="00CB59BF" w:rsidRPr="00727ED4" w:rsidRDefault="00CB59BF" w:rsidP="00240C7A">
      <w:pPr>
        <w:pStyle w:val="ListParagraph"/>
        <w:numPr>
          <w:ilvl w:val="3"/>
          <w:numId w:val="10"/>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上記表内の料金には、各ブースの一般電気代（</w:t>
      </w:r>
      <w:r w:rsidRPr="00727ED4">
        <w:rPr>
          <w:rFonts w:asciiTheme="minorHAnsi" w:eastAsia="PMingLiU" w:hAnsiTheme="minorHAnsi" w:cstheme="minorHAnsi"/>
          <w:sz w:val="20"/>
        </w:rPr>
        <w:t>110V/500W</w:t>
      </w:r>
      <w:r w:rsidRPr="00727ED4">
        <w:rPr>
          <w:rFonts w:asciiTheme="minorHAnsi" w:eastAsia="PMingLiU" w:hAnsiTheme="minorHAnsi" w:cstheme="minorHAnsi"/>
          <w:sz w:val="20"/>
        </w:rPr>
        <w:t>）が含まれます。</w:t>
      </w:r>
      <w:r w:rsidRPr="00727ED4">
        <w:rPr>
          <w:rFonts w:asciiTheme="minorHAnsi" w:eastAsia="PMingLiU" w:hAnsiTheme="minorHAnsi" w:cstheme="minorHAnsi"/>
          <w:sz w:val="20"/>
        </w:rPr>
        <w:t>220</w:t>
      </w:r>
      <w:r w:rsidRPr="00727ED4">
        <w:rPr>
          <w:rFonts w:asciiTheme="minorHAnsi" w:eastAsia="PMingLiU" w:hAnsiTheme="minorHAnsi" w:cstheme="minorHAnsi"/>
          <w:sz w:val="20"/>
        </w:rPr>
        <w:t>ボルト以上の電力や、その他の展示機器が必要な場合は、追加で申請してください。</w:t>
      </w:r>
    </w:p>
    <w:p w14:paraId="630F8E09" w14:textId="0208C2A3" w:rsidR="00CB59BF" w:rsidRPr="00727ED4" w:rsidRDefault="00634343" w:rsidP="001B33C4">
      <w:pPr>
        <w:pStyle w:val="ListParagraph"/>
        <w:numPr>
          <w:ilvl w:val="1"/>
          <w:numId w:val="9"/>
        </w:numPr>
        <w:spacing w:beforeLines="100" w:before="360"/>
        <w:ind w:leftChars="0"/>
        <w:rPr>
          <w:rFonts w:asciiTheme="minorHAnsi" w:eastAsia="PMingLiU" w:hAnsiTheme="minorHAnsi" w:cstheme="minorHAnsi"/>
          <w:sz w:val="20"/>
          <w:szCs w:val="20"/>
        </w:rPr>
      </w:pPr>
      <w:r w:rsidRPr="00727ED4">
        <w:rPr>
          <w:rFonts w:asciiTheme="minorHAnsi" w:eastAsia="PMingLiU" w:hAnsiTheme="minorHAnsi" w:cstheme="minorHAnsi"/>
        </w:rPr>
        <w:br w:type="column"/>
      </w:r>
      <w:r w:rsidRPr="00727ED4">
        <w:rPr>
          <w:rFonts w:asciiTheme="minorHAnsi" w:eastAsia="PMingLiU" w:hAnsiTheme="minorHAnsi" w:cstheme="minorHAnsi"/>
          <w:noProof/>
          <w:sz w:val="20"/>
        </w:rPr>
        <mc:AlternateContent>
          <mc:Choice Requires="wps">
            <w:drawing>
              <wp:anchor distT="0" distB="0" distL="114300" distR="114300" simplePos="0" relativeHeight="251658240" behindDoc="0" locked="0" layoutInCell="1" allowOverlap="1" wp14:anchorId="251F8D6E" wp14:editId="6C5BD26B">
                <wp:simplePos x="0" y="0"/>
                <wp:positionH relativeFrom="column">
                  <wp:posOffset>2755265</wp:posOffset>
                </wp:positionH>
                <wp:positionV relativeFrom="paragraph">
                  <wp:posOffset>-1580095</wp:posOffset>
                </wp:positionV>
                <wp:extent cx="99060" cy="0"/>
                <wp:effectExtent l="0" t="0" r="0" b="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 cy="0"/>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w:pict w14:anchorId="44016789">
              <v:shapetype id="_x0000_t32" coordsize="21600,21600" o:oned="t" filled="f" o:spt="32" path="m,l21600,21600e" w14:anchorId="7972FFA4">
                <v:path fillok="f" arrowok="t" o:connecttype="none"/>
                <o:lock v:ext="edit" shapetype="t"/>
              </v:shapetype>
              <v:shape id="AutoShape 5" style="position:absolute;margin-left:216.95pt;margin-top:-124.4pt;width:7.8pt;height:0;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5a5a5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XKuAEAAFQDAAAOAAAAZHJzL2Uyb0RvYy54bWysU8Fu2zAMvQ/YPwi6L3YCpFiNOEWRrrt0&#10;W4B2H8BIsi1UFgVSiZO/n6QmWbHdhsGAQInk4+Mjvbo7jk4cDLFF38r5rJbCeIXa+r6VP18eP32W&#10;giN4DQ69aeXJsLxbf/ywmkJjFjig04ZEAvHcTKGVQ4yhqSpWgxmBZxiMT84OaYSYrtRXmmBK6KOr&#10;FnV9U01IOhAqw5xeH96ccl3wu86o+KPr2EThWpm4xXJSOXf5rNYraHqCMFh1pgH/wGIE61PRK9QD&#10;RBB7sn9BjVYRMnZxpnCssOusMqWH1M28/qOb5wGCKb0kcThcZeL/B6u+HzZ+S5m6Ovrn8ITqlYXH&#10;zQC+N4XAyymkwc2zVNUUuLmm5AuHLYnd9A11ioF9xKLCsaMxQ6b+xLGIfbqKbY5RqPR4e1vfpImo&#10;i6eC5pIWiONXg6PIRis5Eth+iBv0Pg0UaV6KwOGJYyYFzSUh1/T4aJ0rc3VeTKnQcrEsCYzO6uzM&#10;YUz9buNIHCBtxvI+f6XD5HkfRrj3uoANBvSXsx3Bujc7FXf+LEzWIi8eNzvUpy1dBEujKyzPa5Z3&#10;4/29ZP/+Gda/AAAA//8DAFBLAwQUAAYACAAAACEA4XEowuAAAAANAQAADwAAAGRycy9kb3ducmV2&#10;LnhtbEyPwU7DMAyG70i8Q2QkLmhL2QrauqYTGgIJcWLtgaPXhLZa4lRN1hWeHnNAcLT96ff359vJ&#10;WTGaIXSeFNzOExCGaq87ahRU5dNsBSJEJI3Wk1HwaQJsi8uLHDPtz/Rmxn1sBIdQyFBBG2OfSRnq&#10;1jgMc98b4tuHHxxGHodG6gHPHO6sXCTJvXTYEX9osTe71tTH/ckpuKleXsuk1JRWX1jZnR3fH5+l&#10;UtdX08MGRDRT/IPhR5/VoWCngz+RDsIqSJfLNaMKZot0xSUYSdP1HYjD70oWufzfovgGAAD//wMA&#10;UEsBAi0AFAAGAAgAAAAhALaDOJL+AAAA4QEAABMAAAAAAAAAAAAAAAAAAAAAAFtDb250ZW50X1R5&#10;cGVzXS54bWxQSwECLQAUAAYACAAAACEAOP0h/9YAAACUAQAACwAAAAAAAAAAAAAAAAAvAQAAX3Jl&#10;bHMvLnJlbHNQSwECLQAUAAYACAAAACEAn1z1yrgBAABUAwAADgAAAAAAAAAAAAAAAAAuAgAAZHJz&#10;L2Uyb0RvYy54bWxQSwECLQAUAAYACAAAACEA4XEowuAAAAANAQAADwAAAAAAAAAAAAAAAAASBAAA&#10;ZHJzL2Rvd25yZXYueG1sUEsFBgAAAAAEAAQA8wAAAB8FAAAAAA==&#10;"/>
            </w:pict>
          </mc:Fallback>
        </mc:AlternateContent>
      </w:r>
      <w:r w:rsidRPr="00727ED4">
        <w:rPr>
          <w:rFonts w:asciiTheme="minorHAnsi" w:eastAsia="PMingLiU" w:hAnsiTheme="minorHAnsi" w:cstheme="minorHAnsi"/>
          <w:sz w:val="20"/>
        </w:rPr>
        <w:t>コンベンション標準ブースの内装スタイルと仕様</w:t>
      </w:r>
    </w:p>
    <w:tbl>
      <w:tblPr>
        <w:tblW w:w="0" w:type="auto"/>
        <w:tblInd w:w="1696" w:type="dxa"/>
        <w:tblLook w:val="04A0" w:firstRow="1" w:lastRow="0" w:firstColumn="1" w:lastColumn="0" w:noHBand="0" w:noVBand="1"/>
      </w:tblPr>
      <w:tblGrid>
        <w:gridCol w:w="3686"/>
        <w:gridCol w:w="3714"/>
      </w:tblGrid>
      <w:tr w:rsidR="00CB59BF" w:rsidRPr="00727ED4" w14:paraId="4669E9D7" w14:textId="77777777" w:rsidTr="136C0829">
        <w:tc>
          <w:tcPr>
            <w:tcW w:w="3686" w:type="dxa"/>
            <w:shd w:val="clear" w:color="auto" w:fill="auto"/>
          </w:tcPr>
          <w:p w14:paraId="1CE8F408" w14:textId="2A4FF154" w:rsidR="00CB59BF" w:rsidRPr="00727ED4" w:rsidRDefault="1B2DA53F" w:rsidP="136C0829">
            <w:pPr>
              <w:rPr>
                <w:rFonts w:eastAsia="Times New Roman"/>
              </w:rPr>
            </w:pPr>
            <w:r w:rsidRPr="136C0829">
              <w:rPr>
                <w:rFonts w:ascii="Microsoft JhengHei" w:eastAsia="Microsoft JhengHei" w:hAnsi="Microsoft JhengHei" w:cs="Microsoft JhengHei"/>
                <w:color w:val="FF0000"/>
                <w:lang w:eastAsia="zh-TW"/>
              </w:rPr>
              <w:t>(圖示待補)</w:t>
            </w:r>
          </w:p>
          <w:p w14:paraId="66C8D6AB" w14:textId="1F027B88" w:rsidR="00CB59BF" w:rsidRPr="00727ED4" w:rsidRDefault="00CB59BF"/>
        </w:tc>
        <w:tc>
          <w:tcPr>
            <w:tcW w:w="3714" w:type="dxa"/>
          </w:tcPr>
          <w:p w14:paraId="41E05170" w14:textId="77777777" w:rsidR="00CB59BF" w:rsidRPr="00727ED4" w:rsidRDefault="00CB59BF" w:rsidP="00CB59BF">
            <w:pPr>
              <w:numPr>
                <w:ilvl w:val="0"/>
                <w:numId w:val="1"/>
              </w:numPr>
              <w:ind w:left="254" w:hanging="254"/>
              <w:rPr>
                <w:rFonts w:asciiTheme="minorHAnsi" w:eastAsia="PMingLiU" w:hAnsiTheme="minorHAnsi" w:cstheme="minorHAnsi"/>
                <w:sz w:val="20"/>
                <w:szCs w:val="20"/>
              </w:rPr>
            </w:pPr>
            <w:r w:rsidRPr="00727ED4">
              <w:rPr>
                <w:rFonts w:asciiTheme="minorHAnsi" w:eastAsia="PMingLiU" w:hAnsiTheme="minorHAnsi" w:cstheme="minorHAnsi"/>
                <w:sz w:val="20"/>
              </w:rPr>
              <w:t>カーペット</w:t>
            </w:r>
            <w:r w:rsidRPr="00727ED4">
              <w:rPr>
                <w:rFonts w:asciiTheme="minorHAnsi" w:eastAsia="PMingLiU" w:hAnsiTheme="minorHAnsi" w:cstheme="minorHAnsi"/>
                <w:sz w:val="20"/>
              </w:rPr>
              <w:t>×1</w:t>
            </w:r>
          </w:p>
          <w:p w14:paraId="55A0FE11" w14:textId="77777777" w:rsidR="00CB59BF" w:rsidRPr="00727ED4" w:rsidRDefault="00CB59BF" w:rsidP="00CB59BF">
            <w:pPr>
              <w:numPr>
                <w:ilvl w:val="0"/>
                <w:numId w:val="1"/>
              </w:numPr>
              <w:ind w:left="254" w:hanging="254"/>
              <w:rPr>
                <w:rFonts w:asciiTheme="minorHAnsi" w:eastAsia="PMingLiU" w:hAnsiTheme="minorHAnsi" w:cstheme="minorHAnsi"/>
                <w:sz w:val="20"/>
                <w:szCs w:val="20"/>
              </w:rPr>
            </w:pPr>
            <w:r w:rsidRPr="00727ED4">
              <w:rPr>
                <w:rFonts w:asciiTheme="minorHAnsi" w:eastAsia="PMingLiU" w:hAnsiTheme="minorHAnsi" w:cstheme="minorHAnsi"/>
                <w:sz w:val="20"/>
              </w:rPr>
              <w:t>基本パーテーション（</w:t>
            </w:r>
            <w:r w:rsidRPr="00727ED4">
              <w:rPr>
                <w:rFonts w:asciiTheme="minorHAnsi" w:eastAsia="PMingLiU" w:hAnsiTheme="minorHAnsi" w:cstheme="minorHAnsi"/>
                <w:sz w:val="20"/>
              </w:rPr>
              <w:t>300×300cm</w:t>
            </w:r>
            <w:r w:rsidRPr="00727ED4">
              <w:rPr>
                <w:rFonts w:asciiTheme="minorHAnsi" w:eastAsia="PMingLiU" w:hAnsiTheme="minorHAnsi" w:cstheme="minorHAnsi"/>
                <w:sz w:val="20"/>
              </w:rPr>
              <w:t>）</w:t>
            </w:r>
          </w:p>
          <w:p w14:paraId="1C3FBDDA" w14:textId="77777777" w:rsidR="00CB59BF" w:rsidRPr="00727ED4" w:rsidRDefault="00CB59BF" w:rsidP="00CB59BF">
            <w:pPr>
              <w:numPr>
                <w:ilvl w:val="0"/>
                <w:numId w:val="1"/>
              </w:numPr>
              <w:ind w:left="254" w:hanging="254"/>
              <w:rPr>
                <w:rFonts w:asciiTheme="minorHAnsi" w:eastAsia="PMingLiU" w:hAnsiTheme="minorHAnsi" w:cstheme="minorHAnsi"/>
                <w:sz w:val="20"/>
                <w:szCs w:val="20"/>
              </w:rPr>
            </w:pPr>
            <w:r w:rsidRPr="00727ED4">
              <w:rPr>
                <w:rFonts w:asciiTheme="minorHAnsi" w:eastAsia="PMingLiU" w:hAnsiTheme="minorHAnsi" w:cstheme="minorHAnsi"/>
                <w:sz w:val="20"/>
              </w:rPr>
              <w:t>サービスカウンター（</w:t>
            </w:r>
            <w:r w:rsidRPr="00727ED4">
              <w:rPr>
                <w:rFonts w:asciiTheme="minorHAnsi" w:eastAsia="PMingLiU" w:hAnsiTheme="minorHAnsi" w:cstheme="minorHAnsi"/>
                <w:sz w:val="20"/>
              </w:rPr>
              <w:t>100×50×H75cm</w:t>
            </w:r>
            <w:r w:rsidRPr="00727ED4">
              <w:rPr>
                <w:rFonts w:asciiTheme="minorHAnsi" w:eastAsia="PMingLiU" w:hAnsiTheme="minorHAnsi" w:cstheme="minorHAnsi"/>
                <w:sz w:val="20"/>
              </w:rPr>
              <w:t>）</w:t>
            </w:r>
            <w:r w:rsidRPr="00727ED4">
              <w:rPr>
                <w:rFonts w:asciiTheme="minorHAnsi" w:eastAsia="PMingLiU" w:hAnsiTheme="minorHAnsi" w:cstheme="minorHAnsi"/>
                <w:sz w:val="20"/>
              </w:rPr>
              <w:t>×1</w:t>
            </w:r>
          </w:p>
          <w:p w14:paraId="54630858" w14:textId="77777777" w:rsidR="00CB59BF" w:rsidRPr="00727ED4" w:rsidRDefault="00CB59BF" w:rsidP="00CB59BF">
            <w:pPr>
              <w:numPr>
                <w:ilvl w:val="0"/>
                <w:numId w:val="1"/>
              </w:numPr>
              <w:ind w:left="254" w:hanging="254"/>
              <w:rPr>
                <w:rFonts w:asciiTheme="minorHAnsi" w:eastAsia="PMingLiU" w:hAnsiTheme="minorHAnsi" w:cstheme="minorHAnsi"/>
                <w:sz w:val="20"/>
                <w:szCs w:val="20"/>
              </w:rPr>
            </w:pPr>
            <w:r w:rsidRPr="00727ED4">
              <w:rPr>
                <w:rFonts w:asciiTheme="minorHAnsi" w:eastAsia="PMingLiU" w:hAnsiTheme="minorHAnsi" w:cstheme="minorHAnsi"/>
                <w:sz w:val="20"/>
              </w:rPr>
              <w:t>会社看板（</w:t>
            </w:r>
            <w:r w:rsidRPr="00727ED4">
              <w:rPr>
                <w:rFonts w:asciiTheme="minorHAnsi" w:eastAsia="PMingLiU" w:hAnsiTheme="minorHAnsi" w:cstheme="minorHAnsi"/>
                <w:sz w:val="20"/>
              </w:rPr>
              <w:t>240×65cm</w:t>
            </w:r>
            <w:r w:rsidRPr="00727ED4">
              <w:rPr>
                <w:rFonts w:asciiTheme="minorHAnsi" w:eastAsia="PMingLiU" w:hAnsiTheme="minorHAnsi" w:cstheme="minorHAnsi"/>
                <w:sz w:val="20"/>
              </w:rPr>
              <w:t>）</w:t>
            </w:r>
          </w:p>
          <w:p w14:paraId="2A0D47F0" w14:textId="7EA92B5D" w:rsidR="008F79F7" w:rsidRPr="00727ED4" w:rsidRDefault="008F79F7" w:rsidP="008F79F7">
            <w:pPr>
              <w:numPr>
                <w:ilvl w:val="0"/>
                <w:numId w:val="1"/>
              </w:numPr>
              <w:ind w:left="254" w:hanging="254"/>
              <w:rPr>
                <w:rFonts w:asciiTheme="minorHAnsi" w:eastAsia="PMingLiU" w:hAnsiTheme="minorHAnsi" w:cstheme="minorHAnsi"/>
                <w:sz w:val="20"/>
                <w:szCs w:val="20"/>
              </w:rPr>
            </w:pPr>
            <w:r w:rsidRPr="00727ED4">
              <w:rPr>
                <w:rFonts w:asciiTheme="minorHAnsi" w:eastAsia="PMingLiU" w:hAnsiTheme="minorHAnsi" w:cstheme="minorHAnsi"/>
                <w:sz w:val="20"/>
              </w:rPr>
              <w:t>プロジェクションライト</w:t>
            </w:r>
            <w:r w:rsidRPr="00727ED4">
              <w:rPr>
                <w:rFonts w:asciiTheme="minorHAnsi" w:eastAsia="PMingLiU" w:hAnsiTheme="minorHAnsi" w:cstheme="minorHAnsi"/>
                <w:sz w:val="20"/>
              </w:rPr>
              <w:t>×5</w:t>
            </w:r>
          </w:p>
          <w:p w14:paraId="5A8D93EF" w14:textId="77777777" w:rsidR="008F79F7" w:rsidRPr="00727ED4" w:rsidRDefault="008F79F7" w:rsidP="008F79F7">
            <w:pPr>
              <w:numPr>
                <w:ilvl w:val="0"/>
                <w:numId w:val="1"/>
              </w:numPr>
              <w:ind w:left="254" w:hanging="254"/>
              <w:rPr>
                <w:rFonts w:asciiTheme="minorHAnsi" w:eastAsia="PMingLiU" w:hAnsiTheme="minorHAnsi" w:cstheme="minorHAnsi"/>
                <w:sz w:val="20"/>
                <w:szCs w:val="20"/>
              </w:rPr>
            </w:pPr>
            <w:r w:rsidRPr="00727ED4">
              <w:rPr>
                <w:rFonts w:asciiTheme="minorHAnsi" w:eastAsia="PMingLiU" w:hAnsiTheme="minorHAnsi" w:cstheme="minorHAnsi"/>
                <w:sz w:val="20"/>
              </w:rPr>
              <w:t>ソケット（</w:t>
            </w:r>
            <w:r w:rsidRPr="00727ED4">
              <w:rPr>
                <w:rFonts w:asciiTheme="minorHAnsi" w:eastAsia="PMingLiU" w:hAnsiTheme="minorHAnsi" w:cstheme="minorHAnsi"/>
                <w:sz w:val="20"/>
              </w:rPr>
              <w:t>500W</w:t>
            </w:r>
            <w:r w:rsidRPr="00727ED4">
              <w:rPr>
                <w:rFonts w:asciiTheme="minorHAnsi" w:eastAsia="PMingLiU" w:hAnsiTheme="minorHAnsi" w:cstheme="minorHAnsi"/>
                <w:sz w:val="20"/>
              </w:rPr>
              <w:t>）</w:t>
            </w:r>
            <w:r w:rsidRPr="00727ED4">
              <w:rPr>
                <w:rFonts w:asciiTheme="minorHAnsi" w:eastAsia="PMingLiU" w:hAnsiTheme="minorHAnsi" w:cstheme="minorHAnsi"/>
                <w:sz w:val="20"/>
              </w:rPr>
              <w:t>×1</w:t>
            </w:r>
          </w:p>
          <w:p w14:paraId="04711830" w14:textId="6026F04F" w:rsidR="00CB59BF" w:rsidRPr="00727ED4" w:rsidRDefault="00CB59BF" w:rsidP="00CB59BF">
            <w:pPr>
              <w:numPr>
                <w:ilvl w:val="0"/>
                <w:numId w:val="1"/>
              </w:numPr>
              <w:ind w:left="254" w:hanging="254"/>
              <w:rPr>
                <w:rFonts w:asciiTheme="minorHAnsi" w:eastAsia="PMingLiU" w:hAnsiTheme="minorHAnsi" w:cstheme="minorHAnsi"/>
                <w:sz w:val="20"/>
                <w:szCs w:val="20"/>
              </w:rPr>
            </w:pPr>
            <w:r w:rsidRPr="00727ED4">
              <w:rPr>
                <w:rFonts w:asciiTheme="minorHAnsi" w:eastAsia="PMingLiU" w:hAnsiTheme="minorHAnsi" w:cstheme="minorHAnsi"/>
                <w:sz w:val="20"/>
              </w:rPr>
              <w:t>折りたたみ椅子</w:t>
            </w:r>
            <w:r w:rsidRPr="00727ED4">
              <w:rPr>
                <w:rFonts w:asciiTheme="minorHAnsi" w:eastAsia="PMingLiU" w:hAnsiTheme="minorHAnsi" w:cstheme="minorHAnsi"/>
                <w:sz w:val="20"/>
              </w:rPr>
              <w:t>×2</w:t>
            </w:r>
          </w:p>
          <w:p w14:paraId="01B98D2F" w14:textId="77777777" w:rsidR="00CB59BF" w:rsidRPr="00727ED4" w:rsidRDefault="00CB59BF" w:rsidP="00CB59BF">
            <w:pPr>
              <w:numPr>
                <w:ilvl w:val="0"/>
                <w:numId w:val="1"/>
              </w:numPr>
              <w:ind w:left="254" w:hanging="254"/>
              <w:rPr>
                <w:rFonts w:asciiTheme="minorHAnsi" w:eastAsia="PMingLiU" w:hAnsiTheme="minorHAnsi" w:cstheme="minorHAnsi"/>
                <w:sz w:val="20"/>
                <w:szCs w:val="20"/>
              </w:rPr>
            </w:pPr>
            <w:r w:rsidRPr="00727ED4">
              <w:rPr>
                <w:rFonts w:asciiTheme="minorHAnsi" w:eastAsia="PMingLiU" w:hAnsiTheme="minorHAnsi" w:cstheme="minorHAnsi"/>
                <w:sz w:val="20"/>
              </w:rPr>
              <w:t>ゴミ箱</w:t>
            </w:r>
            <w:r w:rsidRPr="00727ED4">
              <w:rPr>
                <w:rFonts w:asciiTheme="minorHAnsi" w:eastAsia="PMingLiU" w:hAnsiTheme="minorHAnsi" w:cstheme="minorHAnsi"/>
                <w:sz w:val="20"/>
              </w:rPr>
              <w:t>×1</w:t>
            </w:r>
          </w:p>
        </w:tc>
      </w:tr>
    </w:tbl>
    <w:p w14:paraId="79A86897" w14:textId="1A167C7E" w:rsidR="00CB59BF" w:rsidRPr="00727ED4" w:rsidRDefault="009133FB" w:rsidP="00634343">
      <w:pPr>
        <w:pStyle w:val="ListParagraph"/>
        <w:numPr>
          <w:ilvl w:val="1"/>
          <w:numId w:val="9"/>
        </w:numPr>
        <w:spacing w:before="240"/>
        <w:ind w:leftChars="0"/>
        <w:rPr>
          <w:rFonts w:asciiTheme="minorHAnsi" w:eastAsia="PMingLiU" w:hAnsiTheme="minorHAnsi" w:cstheme="minorHAnsi"/>
          <w:sz w:val="20"/>
          <w:szCs w:val="20"/>
          <w:lang w:eastAsia="zh-TW"/>
        </w:rPr>
      </w:pPr>
      <w:r w:rsidRPr="009133FB">
        <w:rPr>
          <w:rFonts w:asciiTheme="minorHAnsi" w:eastAsia="PMingLiU" w:hAnsiTheme="minorHAnsi" w:cstheme="minorHAnsi" w:hint="eastAsia"/>
          <w:sz w:val="20"/>
          <w:lang w:eastAsia="zh-TW"/>
        </w:rPr>
        <w:t>台北南港展覧館</w:t>
      </w:r>
      <w:r w:rsidR="00CB59BF" w:rsidRPr="00727ED4">
        <w:rPr>
          <w:rFonts w:asciiTheme="minorHAnsi" w:eastAsia="PMingLiU" w:hAnsiTheme="minorHAnsi" w:cstheme="minorHAnsi"/>
          <w:sz w:val="20"/>
          <w:lang w:eastAsia="zh-TW"/>
        </w:rPr>
        <w:t>展示製品重量制限</w:t>
      </w:r>
    </w:p>
    <w:tbl>
      <w:tblPr>
        <w:tblStyle w:val="TableNormal1"/>
        <w:tblW w:w="8657" w:type="dxa"/>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3"/>
        <w:gridCol w:w="1418"/>
        <w:gridCol w:w="1559"/>
        <w:gridCol w:w="3827"/>
      </w:tblGrid>
      <w:tr w:rsidR="00152FB6" w:rsidRPr="00727ED4" w14:paraId="49B9B600" w14:textId="77777777" w:rsidTr="136C0829">
        <w:trPr>
          <w:trHeight w:val="342"/>
        </w:trPr>
        <w:tc>
          <w:tcPr>
            <w:tcW w:w="1853" w:type="dxa"/>
            <w:shd w:val="clear" w:color="auto" w:fill="C4D700"/>
            <w:vAlign w:val="center"/>
          </w:tcPr>
          <w:p w14:paraId="62249D78" w14:textId="065DE56C" w:rsidR="00152FB6" w:rsidRPr="00727ED4" w:rsidRDefault="006A1920" w:rsidP="00727ED4">
            <w:pPr>
              <w:pStyle w:val="TableParagraph"/>
              <w:spacing w:before="0" w:line="0" w:lineRule="atLeast"/>
              <w:ind w:left="0"/>
              <w:jc w:val="center"/>
              <w:rPr>
                <w:rFonts w:asciiTheme="minorHAnsi" w:eastAsia="PMingLiU" w:hAnsiTheme="minorHAnsi" w:cstheme="minorHAnsi"/>
                <w:kern w:val="2"/>
                <w:sz w:val="20"/>
                <w:szCs w:val="20"/>
              </w:rPr>
            </w:pPr>
            <w:r w:rsidRPr="00727ED4">
              <w:rPr>
                <w:rFonts w:asciiTheme="minorHAnsi" w:eastAsia="PMingLiU" w:hAnsiTheme="minorHAnsi" w:cstheme="minorHAnsi"/>
                <w:sz w:val="20"/>
              </w:rPr>
              <w:t>展示館</w:t>
            </w:r>
          </w:p>
        </w:tc>
        <w:tc>
          <w:tcPr>
            <w:tcW w:w="1418" w:type="dxa"/>
            <w:shd w:val="clear" w:color="auto" w:fill="C4D700"/>
            <w:vAlign w:val="center"/>
          </w:tcPr>
          <w:p w14:paraId="31B9FFC7" w14:textId="77777777" w:rsidR="00152FB6" w:rsidRPr="00727ED4" w:rsidRDefault="00152FB6" w:rsidP="00727ED4">
            <w:pPr>
              <w:pStyle w:val="TableParagraph"/>
              <w:spacing w:before="56" w:line="0" w:lineRule="atLeast"/>
              <w:ind w:left="35" w:right="29"/>
              <w:jc w:val="center"/>
              <w:rPr>
                <w:rFonts w:asciiTheme="minorHAnsi" w:eastAsia="PMingLiU" w:hAnsiTheme="minorHAnsi" w:cstheme="minorHAnsi"/>
                <w:kern w:val="2"/>
                <w:sz w:val="20"/>
                <w:szCs w:val="20"/>
              </w:rPr>
            </w:pPr>
            <w:r w:rsidRPr="00727ED4">
              <w:rPr>
                <w:rFonts w:asciiTheme="minorHAnsi" w:eastAsia="PMingLiU" w:hAnsiTheme="minorHAnsi" w:cstheme="minorHAnsi"/>
                <w:sz w:val="20"/>
              </w:rPr>
              <w:t>床面積載重量</w:t>
            </w:r>
          </w:p>
        </w:tc>
        <w:tc>
          <w:tcPr>
            <w:tcW w:w="1559" w:type="dxa"/>
            <w:shd w:val="clear" w:color="auto" w:fill="C4D700"/>
            <w:vAlign w:val="center"/>
          </w:tcPr>
          <w:p w14:paraId="47964072" w14:textId="77777777" w:rsidR="00152FB6" w:rsidRPr="00727ED4" w:rsidRDefault="00152FB6" w:rsidP="00727ED4">
            <w:pPr>
              <w:pStyle w:val="TableParagraph"/>
              <w:spacing w:before="56" w:line="0" w:lineRule="atLeast"/>
              <w:ind w:left="58" w:right="31"/>
              <w:jc w:val="center"/>
              <w:rPr>
                <w:rFonts w:asciiTheme="minorHAnsi" w:eastAsia="PMingLiU" w:hAnsiTheme="minorHAnsi" w:cstheme="minorHAnsi"/>
                <w:kern w:val="2"/>
                <w:sz w:val="20"/>
                <w:szCs w:val="20"/>
              </w:rPr>
            </w:pPr>
            <w:r w:rsidRPr="00727ED4">
              <w:rPr>
                <w:rFonts w:asciiTheme="minorHAnsi" w:eastAsia="PMingLiU" w:hAnsiTheme="minorHAnsi" w:cstheme="minorHAnsi"/>
                <w:sz w:val="20"/>
              </w:rPr>
              <w:t>展示ブース高さ</w:t>
            </w:r>
          </w:p>
        </w:tc>
        <w:tc>
          <w:tcPr>
            <w:tcW w:w="3827" w:type="dxa"/>
            <w:shd w:val="clear" w:color="auto" w:fill="C4D700"/>
            <w:vAlign w:val="center"/>
          </w:tcPr>
          <w:p w14:paraId="6A33365E" w14:textId="77777777" w:rsidR="00152FB6" w:rsidRPr="00727ED4" w:rsidRDefault="00152FB6" w:rsidP="00727ED4">
            <w:pPr>
              <w:pStyle w:val="TableParagraph"/>
              <w:spacing w:before="56" w:line="0" w:lineRule="atLeast"/>
              <w:ind w:left="562" w:right="525"/>
              <w:jc w:val="center"/>
              <w:rPr>
                <w:rFonts w:asciiTheme="minorHAnsi" w:eastAsia="PMingLiU" w:hAnsiTheme="minorHAnsi" w:cstheme="minorHAnsi"/>
                <w:kern w:val="2"/>
                <w:sz w:val="20"/>
                <w:szCs w:val="20"/>
              </w:rPr>
            </w:pPr>
            <w:r w:rsidRPr="00727ED4">
              <w:rPr>
                <w:rFonts w:asciiTheme="minorHAnsi" w:eastAsia="PMingLiU" w:hAnsiTheme="minorHAnsi" w:cstheme="minorHAnsi"/>
                <w:sz w:val="20"/>
              </w:rPr>
              <w:t>貨物出口のスチール製ローラードア高さ</w:t>
            </w:r>
          </w:p>
        </w:tc>
      </w:tr>
      <w:tr w:rsidR="136C0829" w14:paraId="631F7CCE" w14:textId="77777777" w:rsidTr="136C0829">
        <w:trPr>
          <w:trHeight w:val="300"/>
        </w:trPr>
        <w:tc>
          <w:tcPr>
            <w:tcW w:w="1853" w:type="dxa"/>
            <w:vAlign w:val="center"/>
          </w:tcPr>
          <w:p w14:paraId="157CA825" w14:textId="77777777" w:rsidR="136C0829" w:rsidRDefault="136C0829" w:rsidP="136C0829">
            <w:pPr>
              <w:pStyle w:val="TableParagraph"/>
              <w:spacing w:before="0" w:line="0" w:lineRule="atLeast"/>
              <w:ind w:left="113"/>
              <w:rPr>
                <w:rFonts w:asciiTheme="minorHAnsi" w:eastAsia="PMingLiU" w:hAnsiTheme="minorHAnsi" w:cstheme="minorBidi"/>
                <w:sz w:val="20"/>
                <w:szCs w:val="20"/>
              </w:rPr>
            </w:pPr>
            <w:r w:rsidRPr="136C0829">
              <w:rPr>
                <w:rFonts w:asciiTheme="minorHAnsi" w:eastAsia="PMingLiU" w:hAnsiTheme="minorHAnsi" w:cstheme="minorBidi"/>
                <w:sz w:val="20"/>
                <w:szCs w:val="20"/>
              </w:rPr>
              <w:t>1</w:t>
            </w:r>
            <w:r w:rsidRPr="136C0829">
              <w:rPr>
                <w:rFonts w:asciiTheme="minorHAnsi" w:eastAsia="PMingLiU" w:hAnsiTheme="minorHAnsi" w:cstheme="minorBidi"/>
                <w:sz w:val="20"/>
                <w:szCs w:val="20"/>
              </w:rPr>
              <w:t>館</w:t>
            </w:r>
            <w:r w:rsidRPr="136C0829">
              <w:rPr>
                <w:rFonts w:asciiTheme="minorHAnsi" w:eastAsia="PMingLiU" w:hAnsiTheme="minorHAnsi" w:cstheme="minorBidi"/>
                <w:sz w:val="20"/>
                <w:szCs w:val="20"/>
              </w:rPr>
              <w:t>1</w:t>
            </w:r>
            <w:r w:rsidRPr="136C0829">
              <w:rPr>
                <w:rFonts w:asciiTheme="minorHAnsi" w:eastAsia="PMingLiU" w:hAnsiTheme="minorHAnsi" w:cstheme="minorBidi"/>
                <w:sz w:val="20"/>
                <w:szCs w:val="20"/>
              </w:rPr>
              <w:t>階展示ホール</w:t>
            </w:r>
          </w:p>
        </w:tc>
        <w:tc>
          <w:tcPr>
            <w:tcW w:w="1418" w:type="dxa"/>
            <w:vAlign w:val="center"/>
          </w:tcPr>
          <w:p w14:paraId="2B0D0B9E" w14:textId="2B4A5BAF" w:rsidR="136C0829" w:rsidRDefault="136C0829" w:rsidP="136C0829">
            <w:pPr>
              <w:pStyle w:val="TableParagraph"/>
              <w:spacing w:before="0" w:line="0" w:lineRule="atLeast"/>
              <w:ind w:left="35" w:right="29"/>
              <w:jc w:val="center"/>
              <w:rPr>
                <w:rFonts w:asciiTheme="minorHAnsi" w:eastAsia="PMingLiU" w:hAnsiTheme="minorHAnsi" w:cstheme="minorBidi"/>
                <w:sz w:val="20"/>
                <w:szCs w:val="20"/>
              </w:rPr>
            </w:pPr>
            <w:r w:rsidRPr="136C0829">
              <w:rPr>
                <w:rFonts w:asciiTheme="minorHAnsi" w:eastAsia="PMingLiU" w:hAnsiTheme="minorHAnsi" w:cstheme="minorBidi"/>
                <w:sz w:val="20"/>
                <w:szCs w:val="20"/>
                <w:lang w:eastAsia="zh-TW"/>
              </w:rPr>
              <w:t>5,000kg</w:t>
            </w:r>
            <w:r w:rsidRPr="136C0829">
              <w:rPr>
                <w:rFonts w:asciiTheme="minorHAnsi" w:eastAsia="PMingLiU" w:hAnsiTheme="minorHAnsi" w:cstheme="minorBidi"/>
                <w:sz w:val="20"/>
                <w:szCs w:val="20"/>
                <w:lang w:eastAsia="zh-TW"/>
              </w:rPr>
              <w:t>／</w:t>
            </w:r>
            <w:r w:rsidRPr="136C0829">
              <w:rPr>
                <w:rFonts w:asciiTheme="minorHAnsi" w:eastAsia="PMingLiU" w:hAnsiTheme="minorHAnsi" w:cstheme="minorBidi"/>
                <w:sz w:val="20"/>
                <w:szCs w:val="20"/>
                <w:lang w:eastAsia="zh-TW"/>
              </w:rPr>
              <w:t>m</w:t>
            </w:r>
            <w:r w:rsidRPr="136C0829">
              <w:rPr>
                <w:rFonts w:asciiTheme="minorHAnsi" w:eastAsia="PMingLiU" w:hAnsiTheme="minorHAnsi" w:cstheme="minorBidi"/>
                <w:sz w:val="20"/>
                <w:szCs w:val="20"/>
                <w:vertAlign w:val="superscript"/>
                <w:lang w:eastAsia="zh-TW"/>
              </w:rPr>
              <w:t>2</w:t>
            </w:r>
          </w:p>
        </w:tc>
        <w:tc>
          <w:tcPr>
            <w:tcW w:w="1559" w:type="dxa"/>
            <w:vAlign w:val="center"/>
          </w:tcPr>
          <w:p w14:paraId="07F98B44" w14:textId="6BAB56E6" w:rsidR="136C0829" w:rsidRDefault="136C0829" w:rsidP="136C0829">
            <w:pPr>
              <w:pStyle w:val="TableParagraph"/>
              <w:spacing w:before="0" w:line="0" w:lineRule="atLeast"/>
              <w:ind w:left="58" w:right="31"/>
              <w:jc w:val="center"/>
              <w:rPr>
                <w:rFonts w:asciiTheme="minorHAnsi" w:eastAsia="PMingLiU" w:hAnsiTheme="minorHAnsi" w:cstheme="minorBidi"/>
                <w:sz w:val="20"/>
                <w:szCs w:val="20"/>
              </w:rPr>
            </w:pPr>
            <w:r w:rsidRPr="136C0829">
              <w:rPr>
                <w:rFonts w:asciiTheme="minorHAnsi" w:eastAsia="PMingLiU" w:hAnsiTheme="minorHAnsi" w:cstheme="minorBidi"/>
                <w:sz w:val="20"/>
                <w:szCs w:val="20"/>
              </w:rPr>
              <w:t>9</w:t>
            </w:r>
            <w:r w:rsidRPr="136C0829">
              <w:rPr>
                <w:rFonts w:asciiTheme="minorHAnsi" w:eastAsia="PMingLiU" w:hAnsiTheme="minorHAnsi" w:cstheme="minorBidi"/>
                <w:sz w:val="20"/>
                <w:szCs w:val="20"/>
              </w:rPr>
              <w:t>ｍ</w:t>
            </w:r>
          </w:p>
        </w:tc>
        <w:tc>
          <w:tcPr>
            <w:tcW w:w="3827" w:type="dxa"/>
            <w:vAlign w:val="center"/>
          </w:tcPr>
          <w:p w14:paraId="243A31CF" w14:textId="77777777" w:rsidR="136C0829" w:rsidRDefault="136C0829" w:rsidP="136C0829">
            <w:pPr>
              <w:pStyle w:val="TableParagraph"/>
              <w:spacing w:before="0" w:line="0" w:lineRule="atLeast"/>
              <w:ind w:right="311"/>
              <w:jc w:val="center"/>
              <w:rPr>
                <w:rFonts w:asciiTheme="minorHAnsi" w:eastAsia="PMingLiU" w:hAnsiTheme="minorHAnsi" w:cstheme="minorBidi"/>
                <w:sz w:val="20"/>
                <w:szCs w:val="20"/>
              </w:rPr>
            </w:pPr>
            <w:r w:rsidRPr="136C0829">
              <w:rPr>
                <w:rFonts w:asciiTheme="minorHAnsi" w:eastAsia="PMingLiU" w:hAnsiTheme="minorHAnsi" w:cstheme="minorBidi"/>
                <w:sz w:val="20"/>
                <w:szCs w:val="20"/>
              </w:rPr>
              <w:t>I</w:t>
            </w:r>
            <w:r w:rsidRPr="136C0829">
              <w:rPr>
                <w:rFonts w:asciiTheme="minorHAnsi" w:eastAsia="PMingLiU" w:hAnsiTheme="minorHAnsi" w:cstheme="minorBidi"/>
                <w:sz w:val="20"/>
                <w:szCs w:val="20"/>
              </w:rPr>
              <w:t>エリア</w:t>
            </w:r>
            <w:r w:rsidRPr="136C0829">
              <w:rPr>
                <w:rFonts w:asciiTheme="minorHAnsi" w:eastAsia="PMingLiU" w:hAnsiTheme="minorHAnsi" w:cstheme="minorBidi"/>
                <w:sz w:val="20"/>
                <w:szCs w:val="20"/>
              </w:rPr>
              <w:t xml:space="preserve"> 5.0m</w:t>
            </w:r>
            <w:r w:rsidRPr="136C0829">
              <w:rPr>
                <w:rFonts w:asciiTheme="minorHAnsi" w:eastAsia="PMingLiU" w:hAnsiTheme="minorHAnsi" w:cstheme="minorBidi"/>
                <w:sz w:val="20"/>
                <w:szCs w:val="20"/>
              </w:rPr>
              <w:t>（高さ）</w:t>
            </w:r>
            <w:r w:rsidRPr="136C0829">
              <w:rPr>
                <w:rFonts w:asciiTheme="minorHAnsi" w:eastAsia="PMingLiU" w:hAnsiTheme="minorHAnsi" w:cstheme="minorBidi"/>
                <w:sz w:val="20"/>
                <w:szCs w:val="20"/>
              </w:rPr>
              <w:t>×9.9m</w:t>
            </w:r>
            <w:r w:rsidRPr="136C0829">
              <w:rPr>
                <w:rFonts w:asciiTheme="minorHAnsi" w:eastAsia="PMingLiU" w:hAnsiTheme="minorHAnsi" w:cstheme="minorBidi"/>
                <w:sz w:val="20"/>
                <w:szCs w:val="20"/>
              </w:rPr>
              <w:t>（幅）</w:t>
            </w:r>
          </w:p>
          <w:p w14:paraId="01B4C762" w14:textId="1B67839F" w:rsidR="136C0829" w:rsidRDefault="136C0829" w:rsidP="136C0829">
            <w:pPr>
              <w:pStyle w:val="TableParagraph"/>
              <w:spacing w:before="0" w:line="0" w:lineRule="atLeast"/>
              <w:ind w:right="311"/>
              <w:jc w:val="center"/>
              <w:rPr>
                <w:rFonts w:asciiTheme="minorHAnsi" w:eastAsia="PMingLiU" w:hAnsiTheme="minorHAnsi" w:cstheme="minorBidi"/>
                <w:sz w:val="20"/>
                <w:szCs w:val="20"/>
              </w:rPr>
            </w:pPr>
            <w:r w:rsidRPr="136C0829">
              <w:rPr>
                <w:rFonts w:asciiTheme="minorHAnsi" w:eastAsia="PMingLiU" w:hAnsiTheme="minorHAnsi" w:cstheme="minorBidi"/>
                <w:sz w:val="20"/>
                <w:szCs w:val="20"/>
              </w:rPr>
              <w:t>J</w:t>
            </w:r>
            <w:r w:rsidRPr="136C0829">
              <w:rPr>
                <w:rFonts w:asciiTheme="minorHAnsi" w:eastAsia="PMingLiU" w:hAnsiTheme="minorHAnsi" w:cstheme="minorBidi"/>
                <w:sz w:val="20"/>
                <w:szCs w:val="20"/>
              </w:rPr>
              <w:t>エリア</w:t>
            </w:r>
            <w:r w:rsidRPr="136C0829">
              <w:rPr>
                <w:rFonts w:asciiTheme="minorHAnsi" w:eastAsia="PMingLiU" w:hAnsiTheme="minorHAnsi" w:cstheme="minorBidi"/>
                <w:sz w:val="20"/>
                <w:szCs w:val="20"/>
              </w:rPr>
              <w:t xml:space="preserve"> 4.5m</w:t>
            </w:r>
            <w:r w:rsidRPr="136C0829">
              <w:rPr>
                <w:rFonts w:asciiTheme="minorHAnsi" w:eastAsia="PMingLiU" w:hAnsiTheme="minorHAnsi" w:cstheme="minorBidi"/>
                <w:sz w:val="20"/>
                <w:szCs w:val="20"/>
              </w:rPr>
              <w:t>（高さ）</w:t>
            </w:r>
            <w:r w:rsidRPr="136C0829">
              <w:rPr>
                <w:rFonts w:asciiTheme="minorHAnsi" w:eastAsia="PMingLiU" w:hAnsiTheme="minorHAnsi" w:cstheme="minorBidi"/>
                <w:sz w:val="20"/>
                <w:szCs w:val="20"/>
              </w:rPr>
              <w:t>×11.6m</w:t>
            </w:r>
            <w:r w:rsidRPr="136C0829">
              <w:rPr>
                <w:rFonts w:asciiTheme="minorHAnsi" w:eastAsia="PMingLiU" w:hAnsiTheme="minorHAnsi" w:cstheme="minorBidi"/>
                <w:sz w:val="20"/>
                <w:szCs w:val="20"/>
              </w:rPr>
              <w:t>（幅）</w:t>
            </w:r>
          </w:p>
          <w:p w14:paraId="54F42F43" w14:textId="5D2D49C1" w:rsidR="136C0829" w:rsidRDefault="136C0829" w:rsidP="136C0829">
            <w:pPr>
              <w:pStyle w:val="TableParagraph"/>
              <w:spacing w:before="0" w:line="0" w:lineRule="atLeast"/>
              <w:ind w:right="311"/>
              <w:jc w:val="center"/>
              <w:rPr>
                <w:rFonts w:asciiTheme="minorHAnsi" w:eastAsia="PMingLiU" w:hAnsiTheme="minorHAnsi" w:cstheme="minorBidi"/>
                <w:sz w:val="20"/>
                <w:szCs w:val="20"/>
              </w:rPr>
            </w:pPr>
            <w:r w:rsidRPr="136C0829">
              <w:rPr>
                <w:rFonts w:asciiTheme="minorHAnsi" w:eastAsia="PMingLiU" w:hAnsiTheme="minorHAnsi" w:cstheme="minorBidi"/>
                <w:sz w:val="20"/>
                <w:szCs w:val="20"/>
              </w:rPr>
              <w:t>K</w:t>
            </w:r>
            <w:r w:rsidRPr="136C0829">
              <w:rPr>
                <w:rFonts w:asciiTheme="minorHAnsi" w:eastAsia="PMingLiU" w:hAnsiTheme="minorHAnsi" w:cstheme="minorBidi"/>
                <w:sz w:val="20"/>
                <w:szCs w:val="20"/>
              </w:rPr>
              <w:t>エリア</w:t>
            </w:r>
            <w:r w:rsidRPr="136C0829">
              <w:rPr>
                <w:rFonts w:asciiTheme="minorHAnsi" w:eastAsia="PMingLiU" w:hAnsiTheme="minorHAnsi" w:cstheme="minorBidi"/>
                <w:sz w:val="20"/>
                <w:szCs w:val="20"/>
              </w:rPr>
              <w:t xml:space="preserve"> 5.0m</w:t>
            </w:r>
            <w:r w:rsidRPr="136C0829">
              <w:rPr>
                <w:rFonts w:asciiTheme="minorHAnsi" w:eastAsia="PMingLiU" w:hAnsiTheme="minorHAnsi" w:cstheme="minorBidi"/>
                <w:sz w:val="20"/>
                <w:szCs w:val="20"/>
              </w:rPr>
              <w:t>（高さ）</w:t>
            </w:r>
            <w:r w:rsidRPr="136C0829">
              <w:rPr>
                <w:rFonts w:asciiTheme="minorHAnsi" w:eastAsia="PMingLiU" w:hAnsiTheme="minorHAnsi" w:cstheme="minorBidi"/>
                <w:sz w:val="20"/>
                <w:szCs w:val="20"/>
              </w:rPr>
              <w:t>×10.0m</w:t>
            </w:r>
            <w:r w:rsidRPr="136C0829">
              <w:rPr>
                <w:rFonts w:asciiTheme="minorHAnsi" w:eastAsia="PMingLiU" w:hAnsiTheme="minorHAnsi" w:cstheme="minorBidi"/>
                <w:sz w:val="20"/>
                <w:szCs w:val="20"/>
              </w:rPr>
              <w:t>（幅）</w:t>
            </w:r>
          </w:p>
        </w:tc>
      </w:tr>
      <w:tr w:rsidR="00152FB6" w:rsidRPr="00727ED4" w14:paraId="60068E5A" w14:textId="77777777" w:rsidTr="136C0829">
        <w:trPr>
          <w:trHeight w:val="848"/>
        </w:trPr>
        <w:tc>
          <w:tcPr>
            <w:tcW w:w="1853" w:type="dxa"/>
            <w:vAlign w:val="center"/>
          </w:tcPr>
          <w:p w14:paraId="493FEAC3" w14:textId="77777777" w:rsidR="00152FB6" w:rsidRPr="00727ED4" w:rsidRDefault="00152FB6" w:rsidP="00727ED4">
            <w:pPr>
              <w:pStyle w:val="TableParagraph"/>
              <w:spacing w:before="0" w:line="0" w:lineRule="atLeast"/>
              <w:ind w:left="113"/>
              <w:rPr>
                <w:rFonts w:asciiTheme="minorHAnsi" w:eastAsia="PMingLiU" w:hAnsiTheme="minorHAnsi" w:cstheme="minorHAnsi"/>
                <w:kern w:val="2"/>
                <w:sz w:val="20"/>
                <w:szCs w:val="20"/>
              </w:rPr>
            </w:pPr>
            <w:r w:rsidRPr="00727ED4">
              <w:rPr>
                <w:rFonts w:asciiTheme="minorHAnsi" w:eastAsia="PMingLiU" w:hAnsiTheme="minorHAnsi" w:cstheme="minorHAnsi"/>
                <w:sz w:val="20"/>
              </w:rPr>
              <w:t>1</w:t>
            </w:r>
            <w:r w:rsidRPr="00727ED4">
              <w:rPr>
                <w:rFonts w:asciiTheme="minorHAnsi" w:eastAsia="PMingLiU" w:hAnsiTheme="minorHAnsi" w:cstheme="minorHAnsi"/>
                <w:sz w:val="20"/>
              </w:rPr>
              <w:t>館</w:t>
            </w:r>
            <w:r w:rsidRPr="00727ED4">
              <w:rPr>
                <w:rFonts w:asciiTheme="minorHAnsi" w:eastAsia="PMingLiU" w:hAnsiTheme="minorHAnsi" w:cstheme="minorHAnsi"/>
                <w:sz w:val="20"/>
              </w:rPr>
              <w:t>4</w:t>
            </w:r>
            <w:r w:rsidRPr="00727ED4">
              <w:rPr>
                <w:rFonts w:asciiTheme="minorHAnsi" w:eastAsia="PMingLiU" w:hAnsiTheme="minorHAnsi" w:cstheme="minorHAnsi"/>
                <w:sz w:val="20"/>
              </w:rPr>
              <w:t>階展示ホール</w:t>
            </w:r>
          </w:p>
        </w:tc>
        <w:tc>
          <w:tcPr>
            <w:tcW w:w="1418" w:type="dxa"/>
            <w:vAlign w:val="center"/>
          </w:tcPr>
          <w:p w14:paraId="02BB557D" w14:textId="37A21B99" w:rsidR="00152FB6" w:rsidRPr="00727ED4" w:rsidRDefault="00152FB6" w:rsidP="00727ED4">
            <w:pPr>
              <w:pStyle w:val="TableParagraph"/>
              <w:spacing w:before="0" w:line="0" w:lineRule="atLeast"/>
              <w:ind w:left="35" w:right="29"/>
              <w:jc w:val="center"/>
              <w:rPr>
                <w:rFonts w:asciiTheme="minorHAnsi" w:eastAsia="PMingLiU" w:hAnsiTheme="minorHAnsi" w:cstheme="minorHAnsi"/>
                <w:kern w:val="2"/>
                <w:sz w:val="20"/>
                <w:szCs w:val="20"/>
              </w:rPr>
            </w:pPr>
            <w:r w:rsidRPr="00727ED4">
              <w:rPr>
                <w:rFonts w:asciiTheme="minorHAnsi" w:eastAsia="PMingLiU" w:hAnsiTheme="minorHAnsi" w:cstheme="minorHAnsi"/>
                <w:sz w:val="20"/>
                <w:lang w:eastAsia="zh-TW"/>
              </w:rPr>
              <w:t>2,000kg</w:t>
            </w:r>
            <w:r w:rsidRPr="00727ED4">
              <w:rPr>
                <w:rFonts w:asciiTheme="minorHAnsi" w:eastAsia="PMingLiU" w:hAnsiTheme="minorHAnsi" w:cstheme="minorHAnsi"/>
                <w:sz w:val="20"/>
                <w:lang w:eastAsia="zh-TW"/>
              </w:rPr>
              <w:t>／</w:t>
            </w:r>
            <w:r w:rsidRPr="00727ED4">
              <w:rPr>
                <w:rFonts w:asciiTheme="minorHAnsi" w:eastAsia="PMingLiU" w:hAnsiTheme="minorHAnsi" w:cstheme="minorHAnsi"/>
                <w:sz w:val="20"/>
                <w:lang w:eastAsia="zh-TW"/>
              </w:rPr>
              <w:t>m</w:t>
            </w:r>
            <w:r w:rsidRPr="00727ED4">
              <w:rPr>
                <w:rFonts w:asciiTheme="minorHAnsi" w:eastAsia="PMingLiU" w:hAnsiTheme="minorHAnsi" w:cstheme="minorHAnsi"/>
                <w:sz w:val="20"/>
                <w:vertAlign w:val="superscript"/>
                <w:lang w:eastAsia="zh-TW"/>
              </w:rPr>
              <w:t>2</w:t>
            </w:r>
          </w:p>
        </w:tc>
        <w:tc>
          <w:tcPr>
            <w:tcW w:w="1559" w:type="dxa"/>
            <w:vAlign w:val="center"/>
          </w:tcPr>
          <w:p w14:paraId="7D0C916A" w14:textId="77777777" w:rsidR="00152FB6" w:rsidRPr="00727ED4" w:rsidRDefault="00152FB6" w:rsidP="00727ED4">
            <w:pPr>
              <w:pStyle w:val="TableParagraph"/>
              <w:spacing w:before="0" w:line="0" w:lineRule="atLeast"/>
              <w:ind w:left="58" w:right="31"/>
              <w:jc w:val="center"/>
              <w:rPr>
                <w:rFonts w:asciiTheme="minorHAnsi" w:eastAsia="PMingLiU" w:hAnsiTheme="minorHAnsi" w:cstheme="minorHAnsi"/>
                <w:kern w:val="2"/>
                <w:sz w:val="20"/>
                <w:szCs w:val="20"/>
              </w:rPr>
            </w:pPr>
            <w:r w:rsidRPr="00727ED4">
              <w:rPr>
                <w:rFonts w:asciiTheme="minorHAnsi" w:eastAsia="PMingLiU" w:hAnsiTheme="minorHAnsi" w:cstheme="minorHAnsi"/>
                <w:sz w:val="20"/>
              </w:rPr>
              <w:t>14</w:t>
            </w:r>
            <w:r w:rsidRPr="00727ED4">
              <w:rPr>
                <w:rFonts w:ascii="Malgun Gothic" w:eastAsia="Malgun Gothic" w:hAnsi="Malgun Gothic" w:cs="Malgun Gothic" w:hint="eastAsia"/>
                <w:sz w:val="20"/>
              </w:rPr>
              <w:t>∼</w:t>
            </w:r>
            <w:r w:rsidRPr="00727ED4">
              <w:rPr>
                <w:rFonts w:asciiTheme="minorHAnsi" w:eastAsia="PMingLiU" w:hAnsiTheme="minorHAnsi" w:cstheme="minorHAnsi"/>
                <w:sz w:val="20"/>
              </w:rPr>
              <w:t>27m</w:t>
            </w:r>
          </w:p>
        </w:tc>
        <w:tc>
          <w:tcPr>
            <w:tcW w:w="3827" w:type="dxa"/>
            <w:vAlign w:val="center"/>
          </w:tcPr>
          <w:p w14:paraId="64CF260A" w14:textId="49AD6788" w:rsidR="00F37B27" w:rsidRPr="00727ED4" w:rsidRDefault="00152FB6" w:rsidP="00727ED4">
            <w:pPr>
              <w:pStyle w:val="TableParagraph"/>
              <w:spacing w:before="0" w:line="0" w:lineRule="atLeast"/>
              <w:ind w:right="298"/>
              <w:jc w:val="center"/>
              <w:rPr>
                <w:rFonts w:asciiTheme="minorHAnsi" w:eastAsia="PMingLiU" w:hAnsiTheme="minorHAnsi" w:cstheme="minorHAnsi"/>
                <w:kern w:val="2"/>
                <w:sz w:val="20"/>
                <w:szCs w:val="20"/>
              </w:rPr>
            </w:pPr>
            <w:r w:rsidRPr="00727ED4">
              <w:rPr>
                <w:rFonts w:asciiTheme="minorHAnsi" w:eastAsia="PMingLiU" w:hAnsiTheme="minorHAnsi" w:cstheme="minorHAnsi"/>
                <w:sz w:val="20"/>
              </w:rPr>
              <w:t>L</w:t>
            </w:r>
            <w:r w:rsidRPr="00727ED4">
              <w:rPr>
                <w:rFonts w:asciiTheme="minorHAnsi" w:eastAsia="PMingLiU" w:hAnsiTheme="minorHAnsi" w:cstheme="minorHAnsi"/>
                <w:sz w:val="20"/>
              </w:rPr>
              <w:t>エリア</w:t>
            </w:r>
            <w:r w:rsidRPr="00727ED4">
              <w:rPr>
                <w:rFonts w:asciiTheme="minorHAnsi" w:eastAsia="PMingLiU" w:hAnsiTheme="minorHAnsi" w:cstheme="minorHAnsi"/>
                <w:sz w:val="20"/>
              </w:rPr>
              <w:t xml:space="preserve"> 4.0m</w:t>
            </w:r>
            <w:r w:rsidRPr="00727ED4">
              <w:rPr>
                <w:rFonts w:asciiTheme="minorHAnsi" w:eastAsia="PMingLiU" w:hAnsiTheme="minorHAnsi" w:cstheme="minorHAnsi"/>
                <w:sz w:val="20"/>
              </w:rPr>
              <w:t>（高さ）</w:t>
            </w:r>
            <w:r w:rsidRPr="00727ED4">
              <w:rPr>
                <w:rFonts w:asciiTheme="minorHAnsi" w:eastAsia="PMingLiU" w:hAnsiTheme="minorHAnsi" w:cstheme="minorHAnsi"/>
                <w:sz w:val="20"/>
              </w:rPr>
              <w:t>×11.0m</w:t>
            </w:r>
            <w:r w:rsidRPr="00727ED4">
              <w:rPr>
                <w:rFonts w:asciiTheme="minorHAnsi" w:eastAsia="PMingLiU" w:hAnsiTheme="minorHAnsi" w:cstheme="minorHAnsi"/>
                <w:sz w:val="20"/>
              </w:rPr>
              <w:t>（幅）</w:t>
            </w:r>
          </w:p>
          <w:p w14:paraId="029CA358" w14:textId="77777777" w:rsidR="00F37B27" w:rsidRPr="00727ED4" w:rsidRDefault="00152FB6" w:rsidP="00727ED4">
            <w:pPr>
              <w:pStyle w:val="TableParagraph"/>
              <w:spacing w:before="0" w:line="0" w:lineRule="atLeast"/>
              <w:ind w:right="298"/>
              <w:jc w:val="center"/>
              <w:rPr>
                <w:rFonts w:asciiTheme="minorHAnsi" w:eastAsia="PMingLiU" w:hAnsiTheme="minorHAnsi" w:cstheme="minorHAnsi"/>
                <w:kern w:val="2"/>
                <w:sz w:val="20"/>
                <w:szCs w:val="20"/>
              </w:rPr>
            </w:pPr>
            <w:r w:rsidRPr="00727ED4">
              <w:rPr>
                <w:rFonts w:asciiTheme="minorHAnsi" w:eastAsia="PMingLiU" w:hAnsiTheme="minorHAnsi" w:cstheme="minorHAnsi"/>
                <w:sz w:val="20"/>
              </w:rPr>
              <w:t>M</w:t>
            </w:r>
            <w:r w:rsidRPr="00727ED4">
              <w:rPr>
                <w:rFonts w:asciiTheme="minorHAnsi" w:eastAsia="PMingLiU" w:hAnsiTheme="minorHAnsi" w:cstheme="minorHAnsi"/>
                <w:sz w:val="20"/>
              </w:rPr>
              <w:t>エリア</w:t>
            </w:r>
            <w:r w:rsidRPr="00727ED4">
              <w:rPr>
                <w:rFonts w:asciiTheme="minorHAnsi" w:eastAsia="PMingLiU" w:hAnsiTheme="minorHAnsi" w:cstheme="minorHAnsi"/>
                <w:sz w:val="20"/>
              </w:rPr>
              <w:t xml:space="preserve"> 8.5m</w:t>
            </w:r>
            <w:r w:rsidRPr="00727ED4">
              <w:rPr>
                <w:rFonts w:asciiTheme="minorHAnsi" w:eastAsia="PMingLiU" w:hAnsiTheme="minorHAnsi" w:cstheme="minorHAnsi"/>
                <w:sz w:val="20"/>
              </w:rPr>
              <w:t>（高さ）</w:t>
            </w:r>
            <w:r w:rsidRPr="00727ED4">
              <w:rPr>
                <w:rFonts w:asciiTheme="minorHAnsi" w:eastAsia="PMingLiU" w:hAnsiTheme="minorHAnsi" w:cstheme="minorHAnsi"/>
                <w:sz w:val="20"/>
              </w:rPr>
              <w:t>×11.9m</w:t>
            </w:r>
            <w:r w:rsidRPr="00727ED4">
              <w:rPr>
                <w:rFonts w:asciiTheme="minorHAnsi" w:eastAsia="PMingLiU" w:hAnsiTheme="minorHAnsi" w:cstheme="minorHAnsi"/>
                <w:sz w:val="20"/>
              </w:rPr>
              <w:t>（幅）</w:t>
            </w:r>
          </w:p>
          <w:p w14:paraId="66337B1A" w14:textId="4E3326E2" w:rsidR="00152FB6" w:rsidRPr="00727ED4" w:rsidRDefault="00152FB6" w:rsidP="00727ED4">
            <w:pPr>
              <w:pStyle w:val="TableParagraph"/>
              <w:spacing w:before="0" w:line="0" w:lineRule="atLeast"/>
              <w:ind w:right="298"/>
              <w:jc w:val="center"/>
              <w:rPr>
                <w:rFonts w:asciiTheme="minorHAnsi" w:eastAsia="PMingLiU" w:hAnsiTheme="minorHAnsi" w:cstheme="minorHAnsi"/>
                <w:kern w:val="2"/>
                <w:sz w:val="20"/>
                <w:szCs w:val="20"/>
              </w:rPr>
            </w:pPr>
            <w:r w:rsidRPr="00727ED4">
              <w:rPr>
                <w:rFonts w:asciiTheme="minorHAnsi" w:eastAsia="PMingLiU" w:hAnsiTheme="minorHAnsi" w:cstheme="minorHAnsi"/>
                <w:sz w:val="20"/>
              </w:rPr>
              <w:t>N</w:t>
            </w:r>
            <w:r w:rsidRPr="00727ED4">
              <w:rPr>
                <w:rFonts w:asciiTheme="minorHAnsi" w:eastAsia="PMingLiU" w:hAnsiTheme="minorHAnsi" w:cstheme="minorHAnsi"/>
                <w:sz w:val="20"/>
              </w:rPr>
              <w:t>エリア</w:t>
            </w:r>
            <w:r w:rsidRPr="00727ED4">
              <w:rPr>
                <w:rFonts w:asciiTheme="minorHAnsi" w:eastAsia="PMingLiU" w:hAnsiTheme="minorHAnsi" w:cstheme="minorHAnsi"/>
                <w:sz w:val="20"/>
              </w:rPr>
              <w:t xml:space="preserve"> 4.0m</w:t>
            </w:r>
            <w:r w:rsidRPr="00727ED4">
              <w:rPr>
                <w:rFonts w:asciiTheme="minorHAnsi" w:eastAsia="PMingLiU" w:hAnsiTheme="minorHAnsi" w:cstheme="minorHAnsi"/>
                <w:sz w:val="20"/>
              </w:rPr>
              <w:t>（高さ）</w:t>
            </w:r>
            <w:r w:rsidRPr="00727ED4">
              <w:rPr>
                <w:rFonts w:asciiTheme="minorHAnsi" w:eastAsia="PMingLiU" w:hAnsiTheme="minorHAnsi" w:cstheme="minorHAnsi"/>
                <w:sz w:val="20"/>
              </w:rPr>
              <w:t>×10.1m</w:t>
            </w:r>
            <w:r w:rsidRPr="00727ED4">
              <w:rPr>
                <w:rFonts w:asciiTheme="minorHAnsi" w:eastAsia="PMingLiU" w:hAnsiTheme="minorHAnsi" w:cstheme="minorHAnsi"/>
                <w:sz w:val="20"/>
              </w:rPr>
              <w:t>（幅）</w:t>
            </w:r>
          </w:p>
        </w:tc>
      </w:tr>
      <w:tr w:rsidR="00152FB6" w:rsidRPr="00727ED4" w14:paraId="5F847679" w14:textId="77777777" w:rsidTr="136C0829">
        <w:trPr>
          <w:trHeight w:val="848"/>
        </w:trPr>
        <w:tc>
          <w:tcPr>
            <w:tcW w:w="1853" w:type="dxa"/>
            <w:vAlign w:val="center"/>
          </w:tcPr>
          <w:p w14:paraId="5C15623A" w14:textId="77777777" w:rsidR="136C0829" w:rsidRDefault="136C0829" w:rsidP="136C0829">
            <w:pPr>
              <w:pStyle w:val="TableParagraph"/>
              <w:spacing w:before="0" w:line="0" w:lineRule="atLeast"/>
              <w:ind w:left="113"/>
              <w:rPr>
                <w:rFonts w:asciiTheme="minorHAnsi" w:eastAsia="PMingLiU" w:hAnsiTheme="minorHAnsi" w:cstheme="minorBidi"/>
                <w:sz w:val="20"/>
                <w:szCs w:val="20"/>
              </w:rPr>
            </w:pPr>
            <w:r w:rsidRPr="136C0829">
              <w:rPr>
                <w:rFonts w:asciiTheme="minorHAnsi" w:eastAsia="PMingLiU" w:hAnsiTheme="minorHAnsi" w:cstheme="minorBidi"/>
                <w:sz w:val="20"/>
                <w:szCs w:val="20"/>
              </w:rPr>
              <w:t>2</w:t>
            </w:r>
            <w:r w:rsidRPr="136C0829">
              <w:rPr>
                <w:rFonts w:asciiTheme="minorHAnsi" w:eastAsia="PMingLiU" w:hAnsiTheme="minorHAnsi" w:cstheme="minorBidi"/>
                <w:sz w:val="20"/>
                <w:szCs w:val="20"/>
              </w:rPr>
              <w:t>館</w:t>
            </w:r>
            <w:r w:rsidRPr="136C0829">
              <w:rPr>
                <w:rFonts w:asciiTheme="minorHAnsi" w:eastAsia="PMingLiU" w:hAnsiTheme="minorHAnsi" w:cstheme="minorBidi"/>
                <w:sz w:val="20"/>
                <w:szCs w:val="20"/>
              </w:rPr>
              <w:t>1</w:t>
            </w:r>
            <w:r w:rsidRPr="136C0829">
              <w:rPr>
                <w:rFonts w:asciiTheme="minorHAnsi" w:eastAsia="PMingLiU" w:hAnsiTheme="minorHAnsi" w:cstheme="minorBidi"/>
                <w:sz w:val="20"/>
                <w:szCs w:val="20"/>
              </w:rPr>
              <w:t>階展示ホール</w:t>
            </w:r>
          </w:p>
        </w:tc>
        <w:tc>
          <w:tcPr>
            <w:tcW w:w="1418" w:type="dxa"/>
            <w:vAlign w:val="center"/>
          </w:tcPr>
          <w:p w14:paraId="636FAED9" w14:textId="01366027" w:rsidR="136C0829" w:rsidRDefault="136C0829" w:rsidP="136C0829">
            <w:pPr>
              <w:pStyle w:val="TableParagraph"/>
              <w:spacing w:before="0" w:line="0" w:lineRule="atLeast"/>
              <w:ind w:left="35" w:right="29"/>
              <w:jc w:val="center"/>
              <w:rPr>
                <w:rFonts w:asciiTheme="minorHAnsi" w:eastAsia="PMingLiU" w:hAnsiTheme="minorHAnsi" w:cstheme="minorBidi"/>
                <w:sz w:val="20"/>
                <w:szCs w:val="20"/>
              </w:rPr>
            </w:pPr>
            <w:r w:rsidRPr="136C0829">
              <w:rPr>
                <w:rFonts w:asciiTheme="minorHAnsi" w:eastAsia="PMingLiU" w:hAnsiTheme="minorHAnsi" w:cstheme="minorBidi"/>
                <w:sz w:val="20"/>
                <w:szCs w:val="20"/>
                <w:lang w:eastAsia="zh-TW"/>
              </w:rPr>
              <w:t>5,000kg</w:t>
            </w:r>
            <w:r w:rsidRPr="136C0829">
              <w:rPr>
                <w:rFonts w:asciiTheme="minorHAnsi" w:eastAsia="PMingLiU" w:hAnsiTheme="minorHAnsi" w:cstheme="minorBidi"/>
                <w:sz w:val="20"/>
                <w:szCs w:val="20"/>
                <w:lang w:eastAsia="zh-TW"/>
              </w:rPr>
              <w:t>／</w:t>
            </w:r>
            <w:r w:rsidRPr="136C0829">
              <w:rPr>
                <w:rFonts w:asciiTheme="minorHAnsi" w:eastAsia="PMingLiU" w:hAnsiTheme="minorHAnsi" w:cstheme="minorBidi"/>
                <w:sz w:val="20"/>
                <w:szCs w:val="20"/>
                <w:lang w:eastAsia="zh-TW"/>
              </w:rPr>
              <w:t>m</w:t>
            </w:r>
            <w:r w:rsidRPr="136C0829">
              <w:rPr>
                <w:rFonts w:asciiTheme="minorHAnsi" w:eastAsia="PMingLiU" w:hAnsiTheme="minorHAnsi" w:cstheme="minorBidi"/>
                <w:sz w:val="20"/>
                <w:szCs w:val="20"/>
                <w:vertAlign w:val="superscript"/>
                <w:lang w:eastAsia="zh-TW"/>
              </w:rPr>
              <w:t>2</w:t>
            </w:r>
          </w:p>
        </w:tc>
        <w:tc>
          <w:tcPr>
            <w:tcW w:w="1559" w:type="dxa"/>
            <w:vAlign w:val="center"/>
          </w:tcPr>
          <w:p w14:paraId="3B0730E2" w14:textId="7A71A191" w:rsidR="136C0829" w:rsidRDefault="136C0829" w:rsidP="136C0829">
            <w:pPr>
              <w:pStyle w:val="TableParagraph"/>
              <w:spacing w:before="0" w:line="0" w:lineRule="atLeast"/>
              <w:ind w:left="58" w:right="31"/>
              <w:jc w:val="center"/>
              <w:rPr>
                <w:rFonts w:asciiTheme="minorHAnsi" w:eastAsia="PMingLiU" w:hAnsiTheme="minorHAnsi" w:cstheme="minorBidi"/>
                <w:sz w:val="20"/>
                <w:szCs w:val="20"/>
              </w:rPr>
            </w:pPr>
            <w:r w:rsidRPr="136C0829">
              <w:rPr>
                <w:rFonts w:asciiTheme="minorHAnsi" w:eastAsia="PMingLiU" w:hAnsiTheme="minorHAnsi" w:cstheme="minorBidi"/>
                <w:sz w:val="20"/>
                <w:szCs w:val="20"/>
              </w:rPr>
              <w:t>12</w:t>
            </w:r>
            <w:r w:rsidRPr="136C0829">
              <w:rPr>
                <w:rFonts w:asciiTheme="minorHAnsi" w:eastAsia="PMingLiU" w:hAnsiTheme="minorHAnsi" w:cstheme="minorBidi"/>
                <w:sz w:val="20"/>
                <w:szCs w:val="20"/>
              </w:rPr>
              <w:t>ｍ</w:t>
            </w:r>
          </w:p>
        </w:tc>
        <w:tc>
          <w:tcPr>
            <w:tcW w:w="3827" w:type="dxa"/>
            <w:vAlign w:val="center"/>
          </w:tcPr>
          <w:p w14:paraId="710D5E9C" w14:textId="77777777" w:rsidR="136C0829" w:rsidRDefault="136C0829" w:rsidP="136C0829">
            <w:pPr>
              <w:pStyle w:val="TableParagraph"/>
              <w:spacing w:before="0" w:line="0" w:lineRule="atLeast"/>
              <w:ind w:rightChars="114" w:right="274"/>
              <w:jc w:val="center"/>
              <w:rPr>
                <w:rFonts w:asciiTheme="minorHAnsi" w:eastAsia="PMingLiU" w:hAnsiTheme="minorHAnsi" w:cstheme="minorBidi"/>
                <w:sz w:val="20"/>
                <w:szCs w:val="20"/>
              </w:rPr>
            </w:pPr>
            <w:r w:rsidRPr="136C0829">
              <w:rPr>
                <w:rFonts w:asciiTheme="minorHAnsi" w:eastAsia="PMingLiU" w:hAnsiTheme="minorHAnsi" w:cstheme="minorBidi"/>
                <w:sz w:val="20"/>
                <w:szCs w:val="20"/>
              </w:rPr>
              <w:t>Q</w:t>
            </w:r>
            <w:r w:rsidRPr="136C0829">
              <w:rPr>
                <w:rFonts w:asciiTheme="minorHAnsi" w:eastAsia="PMingLiU" w:hAnsiTheme="minorHAnsi" w:cstheme="minorBidi"/>
                <w:sz w:val="20"/>
                <w:szCs w:val="20"/>
              </w:rPr>
              <w:t>エリア</w:t>
            </w:r>
            <w:r w:rsidRPr="136C0829">
              <w:rPr>
                <w:rFonts w:asciiTheme="minorHAnsi" w:eastAsia="PMingLiU" w:hAnsiTheme="minorHAnsi" w:cstheme="minorBidi"/>
                <w:sz w:val="20"/>
                <w:szCs w:val="20"/>
              </w:rPr>
              <w:t xml:space="preserve"> 4.8m</w:t>
            </w:r>
            <w:r w:rsidRPr="136C0829">
              <w:rPr>
                <w:rFonts w:asciiTheme="minorHAnsi" w:eastAsia="PMingLiU" w:hAnsiTheme="minorHAnsi" w:cstheme="minorBidi"/>
                <w:sz w:val="20"/>
                <w:szCs w:val="20"/>
              </w:rPr>
              <w:t>（高さ）</w:t>
            </w:r>
            <w:r w:rsidRPr="136C0829">
              <w:rPr>
                <w:rFonts w:asciiTheme="minorHAnsi" w:eastAsia="PMingLiU" w:hAnsiTheme="minorHAnsi" w:cstheme="minorBidi"/>
                <w:sz w:val="20"/>
                <w:szCs w:val="20"/>
              </w:rPr>
              <w:t>×4.8m</w:t>
            </w:r>
            <w:r w:rsidRPr="136C0829">
              <w:rPr>
                <w:rFonts w:asciiTheme="minorHAnsi" w:eastAsia="PMingLiU" w:hAnsiTheme="minorHAnsi" w:cstheme="minorBidi"/>
                <w:sz w:val="20"/>
                <w:szCs w:val="20"/>
              </w:rPr>
              <w:t>（幅）</w:t>
            </w:r>
          </w:p>
          <w:p w14:paraId="54FEEA6B" w14:textId="14BA49C9" w:rsidR="136C0829" w:rsidRDefault="136C0829" w:rsidP="136C0829">
            <w:pPr>
              <w:pStyle w:val="TableParagraph"/>
              <w:spacing w:before="0" w:line="0" w:lineRule="atLeast"/>
              <w:ind w:rightChars="114" w:right="274"/>
              <w:jc w:val="center"/>
              <w:rPr>
                <w:rFonts w:asciiTheme="minorHAnsi" w:eastAsia="PMingLiU" w:hAnsiTheme="minorHAnsi" w:cstheme="minorBidi"/>
                <w:sz w:val="20"/>
                <w:szCs w:val="20"/>
              </w:rPr>
            </w:pPr>
            <w:r w:rsidRPr="136C0829">
              <w:rPr>
                <w:rFonts w:asciiTheme="minorHAnsi" w:eastAsia="PMingLiU" w:hAnsiTheme="minorHAnsi" w:cstheme="minorBidi"/>
                <w:sz w:val="20"/>
                <w:szCs w:val="20"/>
              </w:rPr>
              <w:t>P</w:t>
            </w:r>
            <w:r w:rsidRPr="136C0829">
              <w:rPr>
                <w:rFonts w:asciiTheme="minorHAnsi" w:eastAsia="PMingLiU" w:hAnsiTheme="minorHAnsi" w:cstheme="minorBidi"/>
                <w:sz w:val="20"/>
                <w:szCs w:val="20"/>
              </w:rPr>
              <w:t>エリア</w:t>
            </w:r>
            <w:r w:rsidRPr="136C0829">
              <w:rPr>
                <w:rFonts w:asciiTheme="minorHAnsi" w:eastAsia="PMingLiU" w:hAnsiTheme="minorHAnsi" w:cstheme="minorBidi"/>
                <w:sz w:val="20"/>
                <w:szCs w:val="20"/>
              </w:rPr>
              <w:t xml:space="preserve"> 4.6m</w:t>
            </w:r>
            <w:r w:rsidRPr="136C0829">
              <w:rPr>
                <w:rFonts w:asciiTheme="minorHAnsi" w:eastAsia="PMingLiU" w:hAnsiTheme="minorHAnsi" w:cstheme="minorBidi"/>
                <w:sz w:val="20"/>
                <w:szCs w:val="20"/>
              </w:rPr>
              <w:t>（高さ）</w:t>
            </w:r>
            <w:r w:rsidRPr="136C0829">
              <w:rPr>
                <w:rFonts w:asciiTheme="minorHAnsi" w:eastAsia="PMingLiU" w:hAnsiTheme="minorHAnsi" w:cstheme="minorBidi"/>
                <w:sz w:val="20"/>
                <w:szCs w:val="20"/>
              </w:rPr>
              <w:t>×4.6m</w:t>
            </w:r>
            <w:r w:rsidRPr="136C0829">
              <w:rPr>
                <w:rFonts w:asciiTheme="minorHAnsi" w:eastAsia="PMingLiU" w:hAnsiTheme="minorHAnsi" w:cstheme="minorBidi"/>
                <w:sz w:val="20"/>
                <w:szCs w:val="20"/>
              </w:rPr>
              <w:t>（幅）</w:t>
            </w:r>
          </w:p>
        </w:tc>
      </w:tr>
      <w:tr w:rsidR="00152FB6" w:rsidRPr="00727ED4" w14:paraId="1587CBA9" w14:textId="77777777" w:rsidTr="136C0829">
        <w:trPr>
          <w:trHeight w:val="584"/>
        </w:trPr>
        <w:tc>
          <w:tcPr>
            <w:tcW w:w="1853" w:type="dxa"/>
            <w:vAlign w:val="center"/>
          </w:tcPr>
          <w:p w14:paraId="632374E6" w14:textId="77777777" w:rsidR="00152FB6" w:rsidRPr="00727ED4" w:rsidRDefault="00152FB6" w:rsidP="00727ED4">
            <w:pPr>
              <w:pStyle w:val="TableParagraph"/>
              <w:spacing w:before="0" w:line="0" w:lineRule="atLeast"/>
              <w:ind w:left="113"/>
              <w:rPr>
                <w:rFonts w:asciiTheme="minorHAnsi" w:eastAsia="PMingLiU" w:hAnsiTheme="minorHAnsi" w:cstheme="minorHAnsi"/>
                <w:kern w:val="2"/>
                <w:sz w:val="20"/>
                <w:szCs w:val="20"/>
              </w:rPr>
            </w:pPr>
            <w:r w:rsidRPr="00727ED4">
              <w:rPr>
                <w:rFonts w:asciiTheme="minorHAnsi" w:eastAsia="PMingLiU" w:hAnsiTheme="minorHAnsi" w:cstheme="minorHAnsi"/>
                <w:sz w:val="20"/>
              </w:rPr>
              <w:t>2</w:t>
            </w:r>
            <w:r w:rsidRPr="00727ED4">
              <w:rPr>
                <w:rFonts w:asciiTheme="minorHAnsi" w:eastAsia="PMingLiU" w:hAnsiTheme="minorHAnsi" w:cstheme="minorHAnsi"/>
                <w:sz w:val="20"/>
              </w:rPr>
              <w:t>館</w:t>
            </w:r>
            <w:r w:rsidRPr="00727ED4">
              <w:rPr>
                <w:rFonts w:asciiTheme="minorHAnsi" w:eastAsia="PMingLiU" w:hAnsiTheme="minorHAnsi" w:cstheme="minorHAnsi"/>
                <w:sz w:val="20"/>
              </w:rPr>
              <w:t>4</w:t>
            </w:r>
            <w:r w:rsidRPr="00727ED4">
              <w:rPr>
                <w:rFonts w:asciiTheme="minorHAnsi" w:eastAsia="PMingLiU" w:hAnsiTheme="minorHAnsi" w:cstheme="minorHAnsi"/>
                <w:sz w:val="20"/>
              </w:rPr>
              <w:t>階展示ホール</w:t>
            </w:r>
          </w:p>
        </w:tc>
        <w:tc>
          <w:tcPr>
            <w:tcW w:w="1418" w:type="dxa"/>
            <w:vAlign w:val="center"/>
          </w:tcPr>
          <w:p w14:paraId="153342AC" w14:textId="0B639D2F" w:rsidR="00152FB6" w:rsidRPr="00727ED4" w:rsidRDefault="00152FB6" w:rsidP="00727ED4">
            <w:pPr>
              <w:pStyle w:val="TableParagraph"/>
              <w:spacing w:before="0" w:line="0" w:lineRule="atLeast"/>
              <w:ind w:left="35" w:right="29"/>
              <w:jc w:val="center"/>
              <w:rPr>
                <w:rFonts w:asciiTheme="minorHAnsi" w:eastAsia="PMingLiU" w:hAnsiTheme="minorHAnsi" w:cstheme="minorHAnsi"/>
                <w:kern w:val="2"/>
                <w:sz w:val="20"/>
                <w:szCs w:val="20"/>
              </w:rPr>
            </w:pPr>
            <w:r w:rsidRPr="00727ED4">
              <w:rPr>
                <w:rFonts w:asciiTheme="minorHAnsi" w:eastAsia="PMingLiU" w:hAnsiTheme="minorHAnsi" w:cstheme="minorHAnsi"/>
                <w:sz w:val="20"/>
                <w:lang w:eastAsia="zh-TW"/>
              </w:rPr>
              <w:t>2,000kg</w:t>
            </w:r>
            <w:r w:rsidRPr="00727ED4">
              <w:rPr>
                <w:rFonts w:asciiTheme="minorHAnsi" w:eastAsia="PMingLiU" w:hAnsiTheme="minorHAnsi" w:cstheme="minorHAnsi"/>
                <w:sz w:val="20"/>
                <w:lang w:eastAsia="zh-TW"/>
              </w:rPr>
              <w:t>／</w:t>
            </w:r>
            <w:r w:rsidRPr="00727ED4">
              <w:rPr>
                <w:rFonts w:asciiTheme="minorHAnsi" w:eastAsia="PMingLiU" w:hAnsiTheme="minorHAnsi" w:cstheme="minorHAnsi"/>
                <w:sz w:val="20"/>
                <w:lang w:eastAsia="zh-TW"/>
              </w:rPr>
              <w:t>m</w:t>
            </w:r>
            <w:r w:rsidRPr="00727ED4">
              <w:rPr>
                <w:rFonts w:asciiTheme="minorHAnsi" w:eastAsia="PMingLiU" w:hAnsiTheme="minorHAnsi" w:cstheme="minorHAnsi"/>
                <w:sz w:val="20"/>
                <w:vertAlign w:val="superscript"/>
                <w:lang w:eastAsia="zh-TW"/>
              </w:rPr>
              <w:t>2</w:t>
            </w:r>
          </w:p>
        </w:tc>
        <w:tc>
          <w:tcPr>
            <w:tcW w:w="1559" w:type="dxa"/>
            <w:vAlign w:val="center"/>
          </w:tcPr>
          <w:p w14:paraId="68683E0E" w14:textId="35D7EAAD" w:rsidR="00152FB6" w:rsidRPr="00727ED4" w:rsidRDefault="00152FB6" w:rsidP="00727ED4">
            <w:pPr>
              <w:pStyle w:val="TableParagraph"/>
              <w:spacing w:before="0" w:line="0" w:lineRule="atLeast"/>
              <w:ind w:left="58" w:right="31"/>
              <w:jc w:val="center"/>
              <w:rPr>
                <w:rFonts w:asciiTheme="minorHAnsi" w:eastAsia="PMingLiU" w:hAnsiTheme="minorHAnsi" w:cstheme="minorHAnsi"/>
                <w:kern w:val="2"/>
                <w:sz w:val="20"/>
                <w:szCs w:val="20"/>
              </w:rPr>
            </w:pPr>
            <w:r w:rsidRPr="00727ED4">
              <w:rPr>
                <w:rFonts w:asciiTheme="minorHAnsi" w:eastAsia="PMingLiU" w:hAnsiTheme="minorHAnsi" w:cstheme="minorHAnsi"/>
                <w:sz w:val="20"/>
              </w:rPr>
              <w:t>9</w:t>
            </w:r>
            <w:r w:rsidRPr="00727ED4">
              <w:rPr>
                <w:rFonts w:asciiTheme="minorHAnsi" w:eastAsia="PMingLiU" w:hAnsiTheme="minorHAnsi" w:cstheme="minorHAnsi"/>
                <w:sz w:val="20"/>
              </w:rPr>
              <w:t>ｍ</w:t>
            </w:r>
          </w:p>
        </w:tc>
        <w:tc>
          <w:tcPr>
            <w:tcW w:w="3827" w:type="dxa"/>
            <w:vAlign w:val="center"/>
          </w:tcPr>
          <w:p w14:paraId="022191CE" w14:textId="77777777" w:rsidR="00152FB6" w:rsidRPr="00727ED4" w:rsidRDefault="00152FB6" w:rsidP="00727ED4">
            <w:pPr>
              <w:pStyle w:val="TableParagraph"/>
              <w:spacing w:before="0" w:line="0" w:lineRule="atLeast"/>
              <w:ind w:rightChars="114" w:right="274"/>
              <w:jc w:val="center"/>
              <w:rPr>
                <w:rFonts w:asciiTheme="minorHAnsi" w:eastAsia="PMingLiU" w:hAnsiTheme="minorHAnsi" w:cstheme="minorHAnsi"/>
                <w:kern w:val="2"/>
                <w:sz w:val="20"/>
                <w:szCs w:val="20"/>
              </w:rPr>
            </w:pPr>
            <w:r w:rsidRPr="00727ED4">
              <w:rPr>
                <w:rFonts w:asciiTheme="minorHAnsi" w:eastAsia="PMingLiU" w:hAnsiTheme="minorHAnsi" w:cstheme="minorHAnsi"/>
                <w:sz w:val="20"/>
              </w:rPr>
              <w:t>S</w:t>
            </w:r>
            <w:r w:rsidRPr="00727ED4">
              <w:rPr>
                <w:rFonts w:asciiTheme="minorHAnsi" w:eastAsia="PMingLiU" w:hAnsiTheme="minorHAnsi" w:cstheme="minorHAnsi"/>
                <w:sz w:val="20"/>
              </w:rPr>
              <w:t>エリア</w:t>
            </w:r>
            <w:r w:rsidRPr="00727ED4">
              <w:rPr>
                <w:rFonts w:asciiTheme="minorHAnsi" w:eastAsia="PMingLiU" w:hAnsiTheme="minorHAnsi" w:cstheme="minorHAnsi"/>
                <w:sz w:val="20"/>
              </w:rPr>
              <w:t xml:space="preserve"> 4.8m</w:t>
            </w:r>
            <w:r w:rsidRPr="00727ED4">
              <w:rPr>
                <w:rFonts w:asciiTheme="minorHAnsi" w:eastAsia="PMingLiU" w:hAnsiTheme="minorHAnsi" w:cstheme="minorHAnsi"/>
                <w:sz w:val="20"/>
              </w:rPr>
              <w:t>（高さ）</w:t>
            </w:r>
            <w:r w:rsidRPr="00727ED4">
              <w:rPr>
                <w:rFonts w:asciiTheme="minorHAnsi" w:eastAsia="PMingLiU" w:hAnsiTheme="minorHAnsi" w:cstheme="minorHAnsi"/>
                <w:sz w:val="20"/>
              </w:rPr>
              <w:t>×4.6m</w:t>
            </w:r>
            <w:r w:rsidRPr="00727ED4">
              <w:rPr>
                <w:rFonts w:asciiTheme="minorHAnsi" w:eastAsia="PMingLiU" w:hAnsiTheme="minorHAnsi" w:cstheme="minorHAnsi"/>
                <w:sz w:val="20"/>
              </w:rPr>
              <w:t>（幅）</w:t>
            </w:r>
          </w:p>
          <w:p w14:paraId="5CE342D5" w14:textId="2C3D5BE5" w:rsidR="00152FB6" w:rsidRPr="00727ED4" w:rsidRDefault="00152FB6" w:rsidP="00727ED4">
            <w:pPr>
              <w:pStyle w:val="TableParagraph"/>
              <w:spacing w:before="0" w:line="0" w:lineRule="atLeast"/>
              <w:ind w:right="274"/>
              <w:jc w:val="center"/>
              <w:rPr>
                <w:rFonts w:asciiTheme="minorHAnsi" w:eastAsia="PMingLiU" w:hAnsiTheme="minorHAnsi" w:cstheme="minorHAnsi"/>
                <w:kern w:val="2"/>
                <w:sz w:val="20"/>
                <w:szCs w:val="20"/>
              </w:rPr>
            </w:pPr>
            <w:r w:rsidRPr="00727ED4">
              <w:rPr>
                <w:rFonts w:asciiTheme="minorHAnsi" w:eastAsia="PMingLiU" w:hAnsiTheme="minorHAnsi" w:cstheme="minorHAnsi"/>
                <w:sz w:val="20"/>
              </w:rPr>
              <w:t>R</w:t>
            </w:r>
            <w:r w:rsidRPr="00727ED4">
              <w:rPr>
                <w:rFonts w:asciiTheme="minorHAnsi" w:eastAsia="PMingLiU" w:hAnsiTheme="minorHAnsi" w:cstheme="minorHAnsi"/>
                <w:sz w:val="20"/>
              </w:rPr>
              <w:t>エリア</w:t>
            </w:r>
            <w:r w:rsidRPr="00727ED4">
              <w:rPr>
                <w:rFonts w:asciiTheme="minorHAnsi" w:eastAsia="PMingLiU" w:hAnsiTheme="minorHAnsi" w:cstheme="minorHAnsi"/>
                <w:sz w:val="20"/>
              </w:rPr>
              <w:t xml:space="preserve"> 4.8m</w:t>
            </w:r>
            <w:r w:rsidRPr="00727ED4">
              <w:rPr>
                <w:rFonts w:asciiTheme="minorHAnsi" w:eastAsia="PMingLiU" w:hAnsiTheme="minorHAnsi" w:cstheme="minorHAnsi"/>
                <w:sz w:val="20"/>
              </w:rPr>
              <w:t>（高さ）</w:t>
            </w:r>
            <w:r w:rsidRPr="00727ED4">
              <w:rPr>
                <w:rFonts w:asciiTheme="minorHAnsi" w:eastAsia="PMingLiU" w:hAnsiTheme="minorHAnsi" w:cstheme="minorHAnsi"/>
                <w:sz w:val="20"/>
              </w:rPr>
              <w:t>×4.6m</w:t>
            </w:r>
            <w:r w:rsidRPr="00727ED4">
              <w:rPr>
                <w:rFonts w:asciiTheme="minorHAnsi" w:eastAsia="PMingLiU" w:hAnsiTheme="minorHAnsi" w:cstheme="minorHAnsi"/>
                <w:sz w:val="20"/>
              </w:rPr>
              <w:t>（幅）</w:t>
            </w:r>
          </w:p>
        </w:tc>
      </w:tr>
    </w:tbl>
    <w:p w14:paraId="2193CDBF" w14:textId="340A9339" w:rsidR="136C0829" w:rsidRDefault="136C0829"/>
    <w:p w14:paraId="56F5565C" w14:textId="6558DCD6" w:rsidR="00CB59BF" w:rsidRPr="00727ED4" w:rsidRDefault="00152FB6" w:rsidP="006F3BCF">
      <w:pPr>
        <w:pStyle w:val="ListParagraph"/>
        <w:numPr>
          <w:ilvl w:val="3"/>
          <w:numId w:val="11"/>
        </w:numPr>
        <w:spacing w:beforeLines="100" w:before="360"/>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総荷重（機械と車体の合計重量）が</w:t>
      </w:r>
      <w:r w:rsidRPr="00727ED4">
        <w:rPr>
          <w:rFonts w:asciiTheme="minorHAnsi" w:eastAsia="PMingLiU" w:hAnsiTheme="minorHAnsi" w:cstheme="minorHAnsi"/>
          <w:sz w:val="20"/>
        </w:rPr>
        <w:t>15</w:t>
      </w:r>
      <w:r w:rsidRPr="00727ED4">
        <w:rPr>
          <w:rFonts w:asciiTheme="minorHAnsi" w:eastAsia="PMingLiU" w:hAnsiTheme="minorHAnsi" w:cstheme="minorHAnsi"/>
          <w:sz w:val="20"/>
        </w:rPr>
        <w:t>トンを超える車両、またはクレーンによる荷降ろしが必要な機械は、入場または荷降ろしの前に主催者請負業者による免許を取得する必要があります。</w:t>
      </w:r>
    </w:p>
    <w:p w14:paraId="1CFEF964" w14:textId="21A660E7" w:rsidR="00CB59BF" w:rsidRPr="00727ED4" w:rsidRDefault="00CB59BF" w:rsidP="006F3BCF">
      <w:pPr>
        <w:pStyle w:val="ListParagraph"/>
        <w:numPr>
          <w:ilvl w:val="3"/>
          <w:numId w:val="11"/>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すべての出展者は、主催者の審査のため、出展物リストに名称、サイズ、重量などの詳細情報を記入する必要があります。出展物の重量が展示ホールの容量を超える場合、または正確でない場合、主催者は出展を拒否することができ、出展者は地上設備、展示ホール設備、人員または他の展示物に対するすべての損害を賠償する責任を負うものとします。</w:t>
      </w:r>
    </w:p>
    <w:p w14:paraId="19A1B9AF" w14:textId="77777777" w:rsidR="00F37B27" w:rsidRPr="00727ED4" w:rsidRDefault="00CB59BF" w:rsidP="00F37B27">
      <w:pPr>
        <w:pStyle w:val="ListParagraph"/>
        <w:numPr>
          <w:ilvl w:val="3"/>
          <w:numId w:val="11"/>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展示会場の安全を維持するため、企業は主催者の参考のために、機械・展示物の配置図を提供する必要があります。</w:t>
      </w:r>
    </w:p>
    <w:p w14:paraId="4FBE7742" w14:textId="77777777" w:rsidR="00F37B27" w:rsidRPr="00727ED4" w:rsidRDefault="00F37B27" w:rsidP="00F37B27">
      <w:pPr>
        <w:pStyle w:val="ListParagraph"/>
        <w:numPr>
          <w:ilvl w:val="3"/>
          <w:numId w:val="11"/>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台北南港展覧館</w:t>
      </w:r>
      <w:r w:rsidRPr="00727ED4">
        <w:rPr>
          <w:rFonts w:asciiTheme="minorHAnsi" w:eastAsia="PMingLiU" w:hAnsiTheme="minorHAnsi" w:cstheme="minorHAnsi"/>
          <w:sz w:val="20"/>
        </w:rPr>
        <w:t>1</w:t>
      </w:r>
      <w:r w:rsidRPr="00727ED4">
        <w:rPr>
          <w:rFonts w:asciiTheme="minorHAnsi" w:eastAsia="PMingLiU" w:hAnsiTheme="minorHAnsi" w:cstheme="minorHAnsi"/>
          <w:sz w:val="20"/>
        </w:rPr>
        <w:t>館貨物エレベータ制限：</w:t>
      </w:r>
      <w:r w:rsidRPr="00727ED4">
        <w:rPr>
          <w:rFonts w:asciiTheme="minorHAnsi" w:eastAsia="PMingLiU" w:hAnsiTheme="minorHAnsi" w:cstheme="minorHAnsi"/>
          <w:sz w:val="20"/>
        </w:rPr>
        <w:t>3.0m</w:t>
      </w:r>
      <w:r w:rsidRPr="00727ED4">
        <w:rPr>
          <w:rFonts w:asciiTheme="minorHAnsi" w:eastAsia="PMingLiU" w:hAnsiTheme="minorHAnsi" w:cstheme="minorHAnsi"/>
          <w:sz w:val="20"/>
        </w:rPr>
        <w:t>（高さ）</w:t>
      </w:r>
      <w:r w:rsidRPr="00727ED4">
        <w:rPr>
          <w:rFonts w:asciiTheme="minorHAnsi" w:eastAsia="PMingLiU" w:hAnsiTheme="minorHAnsi" w:cstheme="minorHAnsi"/>
          <w:sz w:val="20"/>
        </w:rPr>
        <w:t>×3.0m</w:t>
      </w:r>
      <w:r w:rsidRPr="00727ED4">
        <w:rPr>
          <w:rFonts w:asciiTheme="minorHAnsi" w:eastAsia="PMingLiU" w:hAnsiTheme="minorHAnsi" w:cstheme="minorHAnsi"/>
          <w:sz w:val="20"/>
        </w:rPr>
        <w:t>（幅）</w:t>
      </w:r>
      <w:r w:rsidRPr="00727ED4">
        <w:rPr>
          <w:rFonts w:asciiTheme="minorHAnsi" w:eastAsia="PMingLiU" w:hAnsiTheme="minorHAnsi" w:cstheme="minorHAnsi"/>
          <w:sz w:val="20"/>
        </w:rPr>
        <w:t>×7.8m</w:t>
      </w:r>
      <w:r w:rsidRPr="00727ED4">
        <w:rPr>
          <w:rFonts w:asciiTheme="minorHAnsi" w:eastAsia="PMingLiU" w:hAnsiTheme="minorHAnsi" w:cstheme="minorHAnsi"/>
          <w:sz w:val="20"/>
        </w:rPr>
        <w:t>（奥行き）、重量制限</w:t>
      </w:r>
      <w:r w:rsidRPr="00727ED4">
        <w:rPr>
          <w:rFonts w:asciiTheme="minorHAnsi" w:eastAsia="PMingLiU" w:hAnsiTheme="minorHAnsi" w:cstheme="minorHAnsi"/>
          <w:sz w:val="20"/>
        </w:rPr>
        <w:t>6,000kg</w:t>
      </w:r>
      <w:r w:rsidRPr="00727ED4">
        <w:rPr>
          <w:rFonts w:asciiTheme="minorHAnsi" w:eastAsia="PMingLiU" w:hAnsiTheme="minorHAnsi" w:cstheme="minorHAnsi"/>
          <w:sz w:val="20"/>
        </w:rPr>
        <w:t>。</w:t>
      </w:r>
    </w:p>
    <w:p w14:paraId="66088253" w14:textId="1C042E28" w:rsidR="00B740BD" w:rsidRDefault="00F37B27" w:rsidP="00F37B27">
      <w:pPr>
        <w:pStyle w:val="ListParagraph"/>
        <w:numPr>
          <w:ilvl w:val="3"/>
          <w:numId w:val="11"/>
        </w:numPr>
        <w:ind w:leftChars="0" w:left="1985" w:hanging="284"/>
        <w:rPr>
          <w:rFonts w:asciiTheme="minorHAnsi" w:eastAsia="PMingLiU" w:hAnsiTheme="minorHAnsi" w:cstheme="minorHAnsi"/>
          <w:sz w:val="20"/>
        </w:rPr>
      </w:pPr>
      <w:r w:rsidRPr="00727ED4">
        <w:rPr>
          <w:rFonts w:asciiTheme="minorHAnsi" w:eastAsia="PMingLiU" w:hAnsiTheme="minorHAnsi" w:cstheme="minorHAnsi"/>
          <w:sz w:val="20"/>
        </w:rPr>
        <w:t>台北南港展覧館</w:t>
      </w:r>
      <w:r w:rsidRPr="00727ED4">
        <w:rPr>
          <w:rFonts w:asciiTheme="minorHAnsi" w:eastAsia="PMingLiU" w:hAnsiTheme="minorHAnsi" w:cstheme="minorHAnsi"/>
          <w:sz w:val="20"/>
        </w:rPr>
        <w:t>2</w:t>
      </w:r>
      <w:r w:rsidRPr="00727ED4">
        <w:rPr>
          <w:rFonts w:asciiTheme="minorHAnsi" w:eastAsia="PMingLiU" w:hAnsiTheme="minorHAnsi" w:cstheme="minorHAnsi"/>
          <w:sz w:val="20"/>
        </w:rPr>
        <w:t>館貨物エレベータ制限：</w:t>
      </w:r>
      <w:r w:rsidRPr="00727ED4">
        <w:rPr>
          <w:rFonts w:asciiTheme="minorHAnsi" w:eastAsia="PMingLiU" w:hAnsiTheme="minorHAnsi" w:cstheme="minorHAnsi"/>
          <w:sz w:val="20"/>
        </w:rPr>
        <w:t>2.4m</w:t>
      </w:r>
      <w:r w:rsidRPr="00727ED4">
        <w:rPr>
          <w:rFonts w:asciiTheme="minorHAnsi" w:eastAsia="PMingLiU" w:hAnsiTheme="minorHAnsi" w:cstheme="minorHAnsi"/>
          <w:sz w:val="20"/>
        </w:rPr>
        <w:t>（高さ）</w:t>
      </w:r>
      <w:r w:rsidRPr="00727ED4">
        <w:rPr>
          <w:rFonts w:asciiTheme="minorHAnsi" w:eastAsia="PMingLiU" w:hAnsiTheme="minorHAnsi" w:cstheme="minorHAnsi"/>
          <w:sz w:val="20"/>
        </w:rPr>
        <w:t>×3.0m</w:t>
      </w:r>
      <w:r w:rsidRPr="00727ED4">
        <w:rPr>
          <w:rFonts w:asciiTheme="minorHAnsi" w:eastAsia="PMingLiU" w:hAnsiTheme="minorHAnsi" w:cstheme="minorHAnsi"/>
          <w:sz w:val="20"/>
        </w:rPr>
        <w:t>（幅）</w:t>
      </w:r>
      <w:r w:rsidRPr="00727ED4">
        <w:rPr>
          <w:rFonts w:asciiTheme="minorHAnsi" w:eastAsia="PMingLiU" w:hAnsiTheme="minorHAnsi" w:cstheme="minorHAnsi"/>
          <w:sz w:val="20"/>
        </w:rPr>
        <w:t>×7.8m</w:t>
      </w:r>
      <w:r w:rsidRPr="00727ED4">
        <w:rPr>
          <w:rFonts w:asciiTheme="minorHAnsi" w:eastAsia="PMingLiU" w:hAnsiTheme="minorHAnsi" w:cstheme="minorHAnsi"/>
          <w:sz w:val="20"/>
        </w:rPr>
        <w:t>（奥行き）、重量制限</w:t>
      </w:r>
      <w:r w:rsidRPr="00727ED4">
        <w:rPr>
          <w:rFonts w:asciiTheme="minorHAnsi" w:eastAsia="PMingLiU" w:hAnsiTheme="minorHAnsi" w:cstheme="minorHAnsi"/>
          <w:sz w:val="20"/>
        </w:rPr>
        <w:t>6,000kg</w:t>
      </w:r>
      <w:r w:rsidRPr="00727ED4">
        <w:rPr>
          <w:rFonts w:asciiTheme="minorHAnsi" w:eastAsia="PMingLiU" w:hAnsiTheme="minorHAnsi" w:cstheme="minorHAnsi"/>
          <w:sz w:val="20"/>
        </w:rPr>
        <w:t>。</w:t>
      </w:r>
    </w:p>
    <w:p w14:paraId="5AD01246" w14:textId="64951F45" w:rsidR="00CB59BF" w:rsidRPr="00B740BD" w:rsidRDefault="00B740BD" w:rsidP="00B740BD">
      <w:pPr>
        <w:pStyle w:val="ListParagraph"/>
        <w:numPr>
          <w:ilvl w:val="0"/>
          <w:numId w:val="2"/>
        </w:numPr>
        <w:ind w:leftChars="0"/>
        <w:rPr>
          <w:rFonts w:ascii="思源黑体" w:eastAsia="思源黑体" w:hAnsi="思源黑体" w:cstheme="minorHAnsi"/>
          <w:b/>
          <w:color w:val="00AFEC"/>
          <w:sz w:val="28"/>
          <w:szCs w:val="28"/>
        </w:rPr>
      </w:pPr>
      <w:r w:rsidRPr="00B740BD">
        <w:rPr>
          <w:rFonts w:asciiTheme="minorHAnsi" w:eastAsia="PMingLiU" w:hAnsiTheme="minorHAnsi" w:cstheme="minorHAnsi"/>
          <w:sz w:val="20"/>
        </w:rPr>
        <w:br w:type="column"/>
      </w:r>
      <w:r w:rsidR="00CB59BF" w:rsidRPr="00B740BD">
        <w:rPr>
          <w:rFonts w:ascii="思源黑体" w:eastAsia="思源黑体" w:hAnsi="思源黑体" w:cstheme="minorHAnsi"/>
          <w:b/>
          <w:color w:val="00AFEC"/>
          <w:sz w:val="28"/>
          <w:szCs w:val="28"/>
        </w:rPr>
        <w:t>申請方法</w:t>
      </w:r>
    </w:p>
    <w:p w14:paraId="7B59DB45" w14:textId="019B63E5" w:rsidR="00CB59BF" w:rsidRPr="00727ED4" w:rsidRDefault="3FB050B0" w:rsidP="136C0829">
      <w:pPr>
        <w:pStyle w:val="ListParagraph"/>
        <w:numPr>
          <w:ilvl w:val="1"/>
          <w:numId w:val="13"/>
        </w:numPr>
        <w:ind w:leftChars="0"/>
        <w:rPr>
          <w:rFonts w:asciiTheme="minorHAnsi" w:eastAsia="PMingLiU" w:hAnsiTheme="minorHAnsi" w:cstheme="minorBidi"/>
          <w:sz w:val="20"/>
          <w:szCs w:val="20"/>
        </w:rPr>
      </w:pPr>
      <w:r w:rsidRPr="136C0829">
        <w:rPr>
          <w:rFonts w:asciiTheme="minorHAnsi" w:eastAsia="PMingLiU" w:hAnsiTheme="minorHAnsi" w:cstheme="minorBidi"/>
          <w:sz w:val="20"/>
          <w:szCs w:val="20"/>
        </w:rPr>
        <w:t>申請期間：</w:t>
      </w:r>
      <w:bookmarkStart w:id="0" w:name="_Hlk133996462"/>
      <w:r w:rsidRPr="136C0829">
        <w:rPr>
          <w:rFonts w:asciiTheme="minorHAnsi" w:eastAsia="PMingLiU" w:hAnsiTheme="minorHAnsi" w:cstheme="minorBidi"/>
          <w:sz w:val="20"/>
          <w:szCs w:val="20"/>
        </w:rPr>
        <w:t>202</w:t>
      </w:r>
      <w:r w:rsidR="03BBF19C" w:rsidRPr="136C0829">
        <w:rPr>
          <w:rFonts w:asciiTheme="minorHAnsi" w:eastAsia="PMingLiU" w:hAnsiTheme="minorHAnsi" w:cstheme="minorBidi"/>
          <w:sz w:val="20"/>
          <w:szCs w:val="20"/>
        </w:rPr>
        <w:t>5</w:t>
      </w:r>
      <w:r w:rsidRPr="136C0829">
        <w:rPr>
          <w:rFonts w:asciiTheme="minorHAnsi" w:eastAsia="PMingLiU" w:hAnsiTheme="minorHAnsi" w:cstheme="minorBidi"/>
          <w:sz w:val="20"/>
          <w:szCs w:val="20"/>
        </w:rPr>
        <w:t>年</w:t>
      </w:r>
      <w:r w:rsidR="15E890DD" w:rsidRPr="136C0829">
        <w:rPr>
          <w:rFonts w:asciiTheme="minorHAnsi" w:eastAsia="PMingLiU" w:hAnsiTheme="minorHAnsi" w:cstheme="minorBidi"/>
          <w:sz w:val="20"/>
          <w:szCs w:val="20"/>
        </w:rPr>
        <w:t>5</w:t>
      </w:r>
      <w:r w:rsidRPr="136C0829">
        <w:rPr>
          <w:rFonts w:asciiTheme="minorHAnsi" w:eastAsia="PMingLiU" w:hAnsiTheme="minorHAnsi" w:cstheme="minorBidi"/>
          <w:sz w:val="20"/>
          <w:szCs w:val="20"/>
        </w:rPr>
        <w:t>月</w:t>
      </w:r>
      <w:r w:rsidRPr="136C0829">
        <w:rPr>
          <w:rFonts w:asciiTheme="minorHAnsi" w:eastAsia="PMingLiU" w:hAnsiTheme="minorHAnsi" w:cstheme="minorBidi"/>
          <w:sz w:val="20"/>
          <w:szCs w:val="20"/>
        </w:rPr>
        <w:t>1</w:t>
      </w:r>
      <w:r w:rsidR="52B7C107" w:rsidRPr="136C0829">
        <w:rPr>
          <w:rFonts w:asciiTheme="minorHAnsi" w:eastAsia="PMingLiU" w:hAnsiTheme="minorHAnsi" w:cstheme="minorBidi"/>
          <w:sz w:val="20"/>
          <w:szCs w:val="20"/>
        </w:rPr>
        <w:t>4</w:t>
      </w:r>
      <w:r w:rsidRPr="136C0829">
        <w:rPr>
          <w:rFonts w:asciiTheme="minorHAnsi" w:eastAsia="PMingLiU" w:hAnsiTheme="minorHAnsi" w:cstheme="minorBidi"/>
          <w:sz w:val="20"/>
          <w:szCs w:val="20"/>
        </w:rPr>
        <w:t>日（</w:t>
      </w:r>
      <w:r w:rsidR="5E88C5EF" w:rsidRPr="136C0829">
        <w:rPr>
          <w:rFonts w:asciiTheme="minorHAnsi" w:eastAsia="PMingLiU" w:hAnsiTheme="minorHAnsi" w:cstheme="minorBidi"/>
          <w:sz w:val="20"/>
          <w:szCs w:val="20"/>
        </w:rPr>
        <w:t>水</w:t>
      </w:r>
      <w:r w:rsidRPr="136C0829">
        <w:rPr>
          <w:rFonts w:asciiTheme="minorHAnsi" w:eastAsia="PMingLiU" w:hAnsiTheme="minorHAnsi" w:cstheme="minorBidi"/>
          <w:sz w:val="20"/>
          <w:szCs w:val="20"/>
        </w:rPr>
        <w:t>）午前</w:t>
      </w:r>
      <w:r w:rsidRPr="136C0829">
        <w:rPr>
          <w:rFonts w:asciiTheme="minorHAnsi" w:eastAsia="PMingLiU" w:hAnsiTheme="minorHAnsi" w:cstheme="minorBidi"/>
          <w:sz w:val="20"/>
          <w:szCs w:val="20"/>
        </w:rPr>
        <w:t>10</w:t>
      </w:r>
      <w:r w:rsidRPr="136C0829">
        <w:rPr>
          <w:rFonts w:asciiTheme="minorHAnsi" w:eastAsia="PMingLiU" w:hAnsiTheme="minorHAnsi" w:cstheme="minorBidi"/>
          <w:sz w:val="20"/>
          <w:szCs w:val="20"/>
        </w:rPr>
        <w:t>時から</w:t>
      </w:r>
      <w:r w:rsidRPr="136C0829">
        <w:rPr>
          <w:rFonts w:asciiTheme="minorHAnsi" w:eastAsia="PMingLiU" w:hAnsiTheme="minorHAnsi" w:cstheme="minorBidi"/>
          <w:sz w:val="20"/>
          <w:szCs w:val="20"/>
        </w:rPr>
        <w:t>202</w:t>
      </w:r>
      <w:r w:rsidR="51D70BDA" w:rsidRPr="136C0829">
        <w:rPr>
          <w:rFonts w:asciiTheme="minorHAnsi" w:eastAsia="PMingLiU" w:hAnsiTheme="minorHAnsi" w:cstheme="minorBidi"/>
          <w:sz w:val="20"/>
          <w:szCs w:val="20"/>
        </w:rPr>
        <w:t>5</w:t>
      </w:r>
      <w:r w:rsidRPr="136C0829">
        <w:rPr>
          <w:rFonts w:asciiTheme="minorHAnsi" w:eastAsia="PMingLiU" w:hAnsiTheme="minorHAnsi" w:cstheme="minorBidi"/>
          <w:sz w:val="20"/>
          <w:szCs w:val="20"/>
        </w:rPr>
        <w:t>年</w:t>
      </w:r>
      <w:r w:rsidR="1BAFD744" w:rsidRPr="136C0829">
        <w:rPr>
          <w:rFonts w:asciiTheme="minorHAnsi" w:eastAsia="PMingLiU" w:hAnsiTheme="minorHAnsi" w:cstheme="minorBidi"/>
          <w:sz w:val="20"/>
          <w:szCs w:val="20"/>
        </w:rPr>
        <w:t>9</w:t>
      </w:r>
      <w:r w:rsidRPr="136C0829">
        <w:rPr>
          <w:rFonts w:asciiTheme="minorHAnsi" w:eastAsia="PMingLiU" w:hAnsiTheme="minorHAnsi" w:cstheme="minorBidi"/>
          <w:sz w:val="20"/>
          <w:szCs w:val="20"/>
        </w:rPr>
        <w:t>月</w:t>
      </w:r>
      <w:r w:rsidR="4B260FD3" w:rsidRPr="136C0829">
        <w:rPr>
          <w:rFonts w:asciiTheme="minorHAnsi" w:eastAsia="PMingLiU" w:hAnsiTheme="minorHAnsi" w:cstheme="minorBidi"/>
          <w:sz w:val="20"/>
          <w:szCs w:val="20"/>
        </w:rPr>
        <w:t>30</w:t>
      </w:r>
      <w:r w:rsidRPr="136C0829">
        <w:rPr>
          <w:rFonts w:asciiTheme="minorHAnsi" w:eastAsia="PMingLiU" w:hAnsiTheme="minorHAnsi" w:cstheme="minorBidi"/>
          <w:sz w:val="20"/>
          <w:szCs w:val="20"/>
        </w:rPr>
        <w:t>日（</w:t>
      </w:r>
      <w:r w:rsidR="6C281EB0" w:rsidRPr="136C0829">
        <w:rPr>
          <w:rFonts w:asciiTheme="minorHAnsi" w:eastAsia="PMingLiU" w:hAnsiTheme="minorHAnsi" w:cstheme="minorBidi"/>
          <w:sz w:val="20"/>
          <w:szCs w:val="20"/>
        </w:rPr>
        <w:t>火</w:t>
      </w:r>
      <w:r w:rsidR="5C2F6948" w:rsidRPr="136C0829">
        <w:rPr>
          <w:rFonts w:asciiTheme="minorHAnsi" w:eastAsia="PMingLiU" w:hAnsiTheme="minorHAnsi" w:cstheme="minorBidi"/>
          <w:sz w:val="20"/>
          <w:szCs w:val="20"/>
        </w:rPr>
        <w:t>）まで</w:t>
      </w:r>
      <w:bookmarkEnd w:id="0"/>
      <w:r w:rsidRPr="136C0829">
        <w:rPr>
          <w:rFonts w:asciiTheme="minorHAnsi" w:eastAsia="PMingLiU" w:hAnsiTheme="minorHAnsi" w:cstheme="minorBidi"/>
          <w:sz w:val="20"/>
          <w:szCs w:val="20"/>
        </w:rPr>
        <w:t>ブースがなくなり次第終了）。</w:t>
      </w:r>
    </w:p>
    <w:p w14:paraId="413DF016" w14:textId="193C2652" w:rsidR="00CB59BF" w:rsidRPr="00727ED4" w:rsidRDefault="00CB59BF" w:rsidP="006F3BCF">
      <w:pPr>
        <w:pStyle w:val="ListParagraph"/>
        <w:numPr>
          <w:ilvl w:val="1"/>
          <w:numId w:val="13"/>
        </w:numPr>
        <w:ind w:leftChars="0"/>
        <w:rPr>
          <w:rFonts w:asciiTheme="minorHAnsi" w:eastAsia="PMingLiU" w:hAnsiTheme="minorHAnsi" w:cstheme="minorHAnsi"/>
          <w:sz w:val="20"/>
          <w:szCs w:val="20"/>
        </w:rPr>
      </w:pPr>
      <w:r w:rsidRPr="00727ED4">
        <w:rPr>
          <w:rFonts w:asciiTheme="minorHAnsi" w:eastAsia="PMingLiU" w:hAnsiTheme="minorHAnsi" w:cstheme="minorHAnsi"/>
          <w:sz w:val="20"/>
        </w:rPr>
        <w:t>申請方法：すべて</w:t>
      </w:r>
      <w:r w:rsidRPr="00727ED4">
        <w:rPr>
          <w:rFonts w:asciiTheme="minorHAnsi" w:eastAsia="PMingLiU" w:hAnsiTheme="minorHAnsi" w:cstheme="minorHAnsi"/>
          <w:sz w:val="20"/>
        </w:rPr>
        <w:t>TMTS</w:t>
      </w:r>
      <w:r w:rsidRPr="00727ED4">
        <w:rPr>
          <w:rFonts w:asciiTheme="minorHAnsi" w:eastAsia="PMingLiU" w:hAnsiTheme="minorHAnsi" w:cstheme="minorHAnsi"/>
          <w:sz w:val="20"/>
        </w:rPr>
        <w:t>公式サイトからオンラインで申請してください。</w:t>
      </w:r>
    </w:p>
    <w:p w14:paraId="003045F3" w14:textId="335162EE" w:rsidR="00CB59BF" w:rsidRPr="00727ED4" w:rsidRDefault="009133FB" w:rsidP="006F3BCF">
      <w:pPr>
        <w:pStyle w:val="ListParagraph"/>
        <w:numPr>
          <w:ilvl w:val="1"/>
          <w:numId w:val="13"/>
        </w:numPr>
        <w:ind w:leftChars="0"/>
        <w:rPr>
          <w:rFonts w:asciiTheme="minorHAnsi" w:eastAsia="PMingLiU" w:hAnsiTheme="minorHAnsi" w:cstheme="minorHAnsi"/>
          <w:sz w:val="20"/>
          <w:szCs w:val="20"/>
        </w:rPr>
      </w:pPr>
      <w:r w:rsidRPr="009133FB">
        <w:rPr>
          <w:rFonts w:asciiTheme="minorHAnsi" w:eastAsia="PMingLiU" w:hAnsiTheme="minorHAnsi" w:cstheme="minorHAnsi" w:hint="eastAsia"/>
          <w:sz w:val="20"/>
        </w:rPr>
        <w:t>TMTS</w:t>
      </w:r>
      <w:r w:rsidRPr="009133FB">
        <w:rPr>
          <w:rFonts w:asciiTheme="minorHAnsi" w:eastAsia="PMingLiU" w:hAnsiTheme="minorHAnsi" w:cstheme="minorHAnsi" w:hint="eastAsia"/>
          <w:sz w:val="20"/>
        </w:rPr>
        <w:t>公式サイト</w:t>
      </w:r>
      <w:r w:rsidR="00CB59BF" w:rsidRPr="00727ED4">
        <w:rPr>
          <w:rFonts w:asciiTheme="minorHAnsi" w:eastAsia="PMingLiU" w:hAnsiTheme="minorHAnsi" w:cstheme="minorHAnsi"/>
          <w:sz w:val="20"/>
        </w:rPr>
        <w:t>：</w:t>
      </w:r>
      <w:r w:rsidR="00CB59BF" w:rsidRPr="00727ED4">
        <w:rPr>
          <w:rFonts w:asciiTheme="minorHAnsi" w:eastAsia="PMingLiU" w:hAnsiTheme="minorHAnsi" w:cstheme="minorHAnsi"/>
          <w:sz w:val="20"/>
        </w:rPr>
        <w:t>www.tmts.tw</w:t>
      </w:r>
    </w:p>
    <w:p w14:paraId="56F83977" w14:textId="04249FD7" w:rsidR="00CB59BF" w:rsidRPr="00727ED4" w:rsidRDefault="00CB59BF" w:rsidP="006F3BCF">
      <w:pPr>
        <w:pStyle w:val="ListParagraph"/>
        <w:numPr>
          <w:ilvl w:val="1"/>
          <w:numId w:val="13"/>
        </w:numPr>
        <w:ind w:leftChars="0"/>
        <w:rPr>
          <w:rFonts w:asciiTheme="minorHAnsi" w:eastAsia="PMingLiU" w:hAnsiTheme="minorHAnsi" w:cstheme="minorHAnsi"/>
          <w:sz w:val="20"/>
          <w:szCs w:val="20"/>
        </w:rPr>
      </w:pPr>
      <w:r w:rsidRPr="00727ED4">
        <w:rPr>
          <w:rFonts w:asciiTheme="minorHAnsi" w:eastAsia="PMingLiU" w:hAnsiTheme="minorHAnsi" w:cstheme="minorHAnsi"/>
          <w:sz w:val="20"/>
        </w:rPr>
        <w:t>オンライン申請の流れ：</w:t>
      </w:r>
    </w:p>
    <w:p w14:paraId="0BC1814C" w14:textId="76492D60" w:rsidR="00CB59BF" w:rsidRPr="00727ED4" w:rsidRDefault="00B500FE" w:rsidP="006F3BCF">
      <w:pPr>
        <w:pStyle w:val="ListParagraph"/>
        <w:numPr>
          <w:ilvl w:val="3"/>
          <w:numId w:val="14"/>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登録申請またはログインアカウント、パスワード</w:t>
      </w:r>
    </w:p>
    <w:p w14:paraId="1989F42A" w14:textId="38F8C256" w:rsidR="00491ABC" w:rsidRPr="00727ED4" w:rsidRDefault="00491ABC" w:rsidP="006F3BCF">
      <w:pPr>
        <w:pStyle w:val="ListParagraph"/>
        <w:numPr>
          <w:ilvl w:val="3"/>
          <w:numId w:val="14"/>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規約を読み、同意の上、申請してください。</w:t>
      </w:r>
    </w:p>
    <w:p w14:paraId="5C68A189" w14:textId="60BA3468" w:rsidR="00CB59BF" w:rsidRPr="00727ED4" w:rsidRDefault="00CB59BF" w:rsidP="006F3BCF">
      <w:pPr>
        <w:pStyle w:val="ListParagraph"/>
        <w:numPr>
          <w:ilvl w:val="3"/>
          <w:numId w:val="14"/>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出展企業の基本情報、連絡先情報などをご記入ください。</w:t>
      </w:r>
    </w:p>
    <w:p w14:paraId="3509DA0A" w14:textId="0A7A9A14" w:rsidR="00CB59BF" w:rsidRPr="00727ED4" w:rsidRDefault="00CB59BF" w:rsidP="006F3BCF">
      <w:pPr>
        <w:pStyle w:val="ListParagraph"/>
        <w:numPr>
          <w:ilvl w:val="3"/>
          <w:numId w:val="14"/>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展示タイプをご記入ください。</w:t>
      </w:r>
    </w:p>
    <w:p w14:paraId="55FE803B" w14:textId="48CD30E4" w:rsidR="00CB59BF" w:rsidRPr="00727ED4" w:rsidRDefault="00CB59BF" w:rsidP="006F3BCF">
      <w:pPr>
        <w:pStyle w:val="ListParagraph"/>
        <w:numPr>
          <w:ilvl w:val="3"/>
          <w:numId w:val="14"/>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オープンスペースか、標準ブース（基本的な内装の施工を含む）を選び、出展するブース数を入力してください。</w:t>
      </w:r>
    </w:p>
    <w:p w14:paraId="1F8A4608" w14:textId="31741B2B" w:rsidR="00CB59BF" w:rsidRPr="00727ED4" w:rsidRDefault="00CB59BF" w:rsidP="006F3BCF">
      <w:pPr>
        <w:pStyle w:val="ListParagraph"/>
        <w:numPr>
          <w:ilvl w:val="3"/>
          <w:numId w:val="14"/>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申請フォームの記載内容に間違いがないことを確認後送信してください。</w:t>
      </w:r>
    </w:p>
    <w:p w14:paraId="16AD5848" w14:textId="1AC5ACE8" w:rsidR="00CB59BF" w:rsidRPr="00727ED4" w:rsidRDefault="00CB59BF" w:rsidP="006F3BCF">
      <w:pPr>
        <w:pStyle w:val="ListParagraph"/>
        <w:numPr>
          <w:ilvl w:val="3"/>
          <w:numId w:val="14"/>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「申請情報」と「保証金入金通知書」を印刷してください。</w:t>
      </w:r>
    </w:p>
    <w:p w14:paraId="13207E8D" w14:textId="3326A045" w:rsidR="00CB59BF" w:rsidRPr="001817C9" w:rsidRDefault="00CB59BF" w:rsidP="006F3BCF">
      <w:pPr>
        <w:pStyle w:val="ListParagraph"/>
        <w:numPr>
          <w:ilvl w:val="3"/>
          <w:numId w:val="14"/>
        </w:numPr>
        <w:ind w:leftChars="0" w:left="1985" w:hanging="284"/>
        <w:rPr>
          <w:rFonts w:asciiTheme="minorHAnsi" w:eastAsia="PMingLiU" w:hAnsiTheme="minorHAnsi" w:cstheme="minorHAnsi"/>
          <w:sz w:val="20"/>
          <w:szCs w:val="20"/>
        </w:rPr>
      </w:pPr>
      <w:r w:rsidRPr="00727ED4">
        <w:rPr>
          <w:rFonts w:asciiTheme="minorHAnsi" w:eastAsia="PMingLiU" w:hAnsiTheme="minorHAnsi" w:cstheme="minorHAnsi"/>
          <w:sz w:val="20"/>
        </w:rPr>
        <w:t>保証金入金通知書に記載された期限と金額に従って保証金を支払い、申請手続きを完了します。</w:t>
      </w:r>
    </w:p>
    <w:p w14:paraId="69A1851A" w14:textId="77777777" w:rsidR="001817C9" w:rsidRPr="00B740BD" w:rsidRDefault="001817C9" w:rsidP="00B740BD">
      <w:pPr>
        <w:pStyle w:val="ListParagraph"/>
        <w:numPr>
          <w:ilvl w:val="0"/>
          <w:numId w:val="2"/>
        </w:numPr>
        <w:ind w:leftChars="0" w:left="0" w:firstLine="0"/>
        <w:rPr>
          <w:rFonts w:ascii="思源黑体" w:eastAsia="思源黑体" w:hAnsi="思源黑体" w:cstheme="minorHAnsi"/>
          <w:b/>
          <w:color w:val="00AFEC"/>
          <w:sz w:val="28"/>
          <w:szCs w:val="28"/>
        </w:rPr>
      </w:pPr>
      <w:r w:rsidRPr="00B740BD">
        <w:rPr>
          <w:rFonts w:ascii="思源黑体" w:eastAsia="思源黑体" w:hAnsi="思源黑体" w:cstheme="minorHAnsi" w:hint="eastAsia"/>
          <w:b/>
          <w:color w:val="00AFEC"/>
          <w:sz w:val="28"/>
          <w:szCs w:val="28"/>
        </w:rPr>
        <w:t>支払方法</w:t>
      </w:r>
    </w:p>
    <w:p w14:paraId="6B003F7C" w14:textId="77777777" w:rsidR="001817C9" w:rsidRPr="001817C9" w:rsidRDefault="001817C9" w:rsidP="001817C9">
      <w:pPr>
        <w:ind w:leftChars="532" w:left="1699" w:hangingChars="211" w:hanging="422"/>
        <w:rPr>
          <w:rFonts w:ascii="MS UI Gothic" w:eastAsia="MS UI Gothic" w:hAnsi="MS UI Gothic" w:cs="Arial"/>
          <w:sz w:val="20"/>
          <w:szCs w:val="20"/>
        </w:rPr>
      </w:pPr>
      <w:r w:rsidRPr="001817C9">
        <w:rPr>
          <w:rFonts w:ascii="MS UI Gothic" w:eastAsia="MS UI Gothic" w:hAnsi="MS UI Gothic" w:cs="Arial"/>
          <w:sz w:val="20"/>
          <w:szCs w:val="20"/>
        </w:rPr>
        <w:t>(</w:t>
      </w:r>
      <w:r w:rsidRPr="001817C9">
        <w:rPr>
          <w:rFonts w:ascii="MS UI Gothic" w:eastAsia="MS UI Gothic" w:hAnsi="MS UI Gothic" w:cs="Arial" w:hint="eastAsia"/>
          <w:sz w:val="20"/>
          <w:szCs w:val="20"/>
        </w:rPr>
        <w:t>一</w:t>
      </w:r>
      <w:r w:rsidRPr="001817C9">
        <w:rPr>
          <w:rFonts w:ascii="MS UI Gothic" w:eastAsia="MS UI Gothic" w:hAnsi="MS UI Gothic" w:cs="Arial"/>
          <w:sz w:val="20"/>
          <w:szCs w:val="20"/>
        </w:rPr>
        <w:t xml:space="preserve">) </w:t>
      </w:r>
      <w:r w:rsidRPr="001817C9">
        <w:rPr>
          <w:rFonts w:ascii="MS UI Gothic" w:eastAsia="MS UI Gothic" w:hAnsi="MS UI Gothic" w:cs="Arial" w:hint="eastAsia"/>
          <w:sz w:val="20"/>
          <w:szCs w:val="20"/>
        </w:rPr>
        <w:t>予約金</w:t>
      </w:r>
      <w:r w:rsidRPr="001817C9">
        <w:rPr>
          <w:rFonts w:ascii="MS UI Gothic" w:eastAsia="MS UI Gothic" w:hAnsi="MS UI Gothic" w:cs="Arial"/>
          <w:sz w:val="20"/>
          <w:szCs w:val="20"/>
        </w:rPr>
        <w:t>(US$500</w:t>
      </w:r>
      <w:r w:rsidRPr="001817C9">
        <w:rPr>
          <w:rFonts w:ascii="MS UI Gothic" w:eastAsia="MS UI Gothic" w:hAnsi="MS UI Gothic" w:cs="Arial" w:hint="eastAsia"/>
          <w:sz w:val="20"/>
          <w:szCs w:val="20"/>
        </w:rPr>
        <w:t>／</w:t>
      </w:r>
      <w:r w:rsidRPr="001817C9">
        <w:rPr>
          <w:rFonts w:ascii="MS UI Gothic" w:eastAsia="MS UI Gothic" w:hAnsi="MS UI Gothic" w:cs="Arial"/>
          <w:sz w:val="20"/>
          <w:szCs w:val="20"/>
        </w:rPr>
        <w:t>1</w:t>
      </w:r>
      <w:r w:rsidRPr="001817C9">
        <w:rPr>
          <w:rFonts w:ascii="MS UI Gothic" w:eastAsia="MS UI Gothic" w:hAnsi="MS UI Gothic" w:cs="Arial" w:hint="eastAsia"/>
          <w:sz w:val="20"/>
          <w:szCs w:val="20"/>
        </w:rPr>
        <w:t>ブース</w:t>
      </w:r>
      <w:r w:rsidRPr="001817C9">
        <w:rPr>
          <w:rFonts w:ascii="MS UI Gothic" w:eastAsia="MS UI Gothic" w:hAnsi="MS UI Gothic" w:cs="Arial"/>
          <w:sz w:val="20"/>
          <w:szCs w:val="20"/>
        </w:rPr>
        <w:t>)</w:t>
      </w:r>
      <w:r w:rsidRPr="001817C9">
        <w:rPr>
          <w:rFonts w:ascii="MS UI Gothic" w:eastAsia="MS UI Gothic" w:hAnsi="MS UI Gothic" w:cs="Arial" w:hint="eastAsia"/>
          <w:sz w:val="20"/>
          <w:szCs w:val="20"/>
        </w:rPr>
        <w:t>を応募申請の許可が下りた後</w:t>
      </w:r>
      <w:r w:rsidRPr="001817C9">
        <w:rPr>
          <w:rFonts w:ascii="MS UI Gothic" w:eastAsia="MS UI Gothic" w:hAnsi="MS UI Gothic" w:cs="Arial"/>
          <w:sz w:val="20"/>
          <w:szCs w:val="20"/>
        </w:rPr>
        <w:t>30</w:t>
      </w:r>
      <w:r w:rsidRPr="001817C9">
        <w:rPr>
          <w:rFonts w:ascii="MS UI Gothic" w:eastAsia="MS UI Gothic" w:hAnsi="MS UI Gothic" w:cs="Arial" w:hint="eastAsia"/>
          <w:sz w:val="20"/>
          <w:szCs w:val="20"/>
        </w:rPr>
        <w:t>日以内にその全額を支払うことを条件として、ブースの予約が可能です。</w:t>
      </w:r>
    </w:p>
    <w:p w14:paraId="03906C1D" w14:textId="77777777" w:rsidR="001817C9" w:rsidRPr="001817C9" w:rsidRDefault="001817C9" w:rsidP="001817C9">
      <w:pPr>
        <w:ind w:leftChars="532" w:left="1699" w:hangingChars="211" w:hanging="422"/>
        <w:rPr>
          <w:rFonts w:ascii="MS UI Gothic" w:eastAsia="MS UI Gothic" w:hAnsi="MS UI Gothic" w:cs="Arial"/>
          <w:sz w:val="20"/>
          <w:szCs w:val="20"/>
        </w:rPr>
      </w:pPr>
      <w:r w:rsidRPr="001817C9">
        <w:rPr>
          <w:rFonts w:ascii="MS UI Gothic" w:eastAsia="MS UI Gothic" w:hAnsi="MS UI Gothic" w:cs="Arial"/>
          <w:sz w:val="20"/>
          <w:szCs w:val="20"/>
        </w:rPr>
        <w:t>(</w:t>
      </w:r>
      <w:r w:rsidRPr="001817C9">
        <w:rPr>
          <w:rFonts w:ascii="MS UI Gothic" w:eastAsia="MS UI Gothic" w:hAnsi="MS UI Gothic" w:cs="Arial" w:hint="eastAsia"/>
          <w:sz w:val="20"/>
          <w:szCs w:val="20"/>
        </w:rPr>
        <w:t>二</w:t>
      </w:r>
      <w:r w:rsidRPr="001817C9">
        <w:rPr>
          <w:rFonts w:ascii="MS UI Gothic" w:eastAsia="MS UI Gothic" w:hAnsi="MS UI Gothic" w:cs="Arial"/>
          <w:sz w:val="20"/>
          <w:szCs w:val="20"/>
        </w:rPr>
        <w:t>)</w:t>
      </w:r>
      <w:r w:rsidRPr="001817C9">
        <w:rPr>
          <w:rFonts w:ascii="MS UI Gothic" w:eastAsia="MS UI Gothic" w:hAnsi="MS UI Gothic" w:cs="Arial" w:hint="eastAsia"/>
          <w:sz w:val="20"/>
          <w:szCs w:val="20"/>
        </w:rPr>
        <w:t xml:space="preserve"> </w:t>
      </w:r>
      <w:r w:rsidRPr="001817C9">
        <w:rPr>
          <w:rFonts w:ascii="MS UI Gothic" w:eastAsiaTheme="minorEastAsia" w:hAnsi="MS UI Gothic" w:cs="Arial" w:hint="eastAsia"/>
          <w:sz w:val="20"/>
          <w:szCs w:val="20"/>
        </w:rPr>
        <w:t>会場費</w:t>
      </w:r>
      <w:r w:rsidRPr="001817C9">
        <w:rPr>
          <w:rFonts w:ascii="MS UI Gothic" w:eastAsia="MS UI Gothic" w:hAnsi="MS UI Gothic" w:cs="Arial" w:hint="eastAsia"/>
          <w:sz w:val="20"/>
          <w:szCs w:val="20"/>
        </w:rPr>
        <w:t>の残金請求は場所の割り当てが決定された後に行われます。この振込請求は申込者に送付されます。</w:t>
      </w:r>
    </w:p>
    <w:p w14:paraId="569055F2" w14:textId="77777777" w:rsidR="001817C9" w:rsidRPr="001817C9" w:rsidRDefault="001817C9" w:rsidP="001817C9">
      <w:pPr>
        <w:ind w:leftChars="532" w:left="1699" w:hangingChars="211" w:hanging="422"/>
        <w:rPr>
          <w:rFonts w:ascii="MS UI Gothic" w:eastAsia="MS UI Gothic" w:hAnsi="MS UI Gothic" w:cs="Arial"/>
          <w:sz w:val="20"/>
          <w:szCs w:val="20"/>
        </w:rPr>
      </w:pPr>
      <w:r w:rsidRPr="001817C9">
        <w:rPr>
          <w:rFonts w:ascii="MS UI Gothic" w:eastAsia="MS UI Gothic" w:hAnsi="MS UI Gothic" w:cs="Arial"/>
          <w:sz w:val="20"/>
          <w:szCs w:val="20"/>
        </w:rPr>
        <w:t>(</w:t>
      </w:r>
      <w:r w:rsidRPr="001817C9">
        <w:rPr>
          <w:rFonts w:ascii="MS UI Gothic" w:eastAsia="MS UI Gothic" w:hAnsi="MS UI Gothic" w:cs="Arial" w:hint="eastAsia"/>
          <w:sz w:val="20"/>
          <w:szCs w:val="20"/>
        </w:rPr>
        <w:t>三</w:t>
      </w:r>
      <w:r w:rsidRPr="001817C9">
        <w:rPr>
          <w:rFonts w:ascii="MS UI Gothic" w:eastAsia="MS UI Gothic" w:hAnsi="MS UI Gothic" w:cs="Arial"/>
          <w:sz w:val="20"/>
          <w:szCs w:val="20"/>
        </w:rPr>
        <w:t xml:space="preserve">) </w:t>
      </w:r>
      <w:r w:rsidRPr="001817C9">
        <w:rPr>
          <w:rFonts w:ascii="MS UI Gothic" w:eastAsia="MS UI Gothic" w:hAnsi="MS UI Gothic" w:cs="Arial" w:hint="eastAsia"/>
          <w:sz w:val="20"/>
          <w:szCs w:val="20"/>
        </w:rPr>
        <w:t>支払はアメリカドルで、電信為替の方法で振込み、銀行の振込み証明をファクスで</w:t>
      </w:r>
      <w:r w:rsidRPr="001817C9">
        <w:rPr>
          <w:rFonts w:ascii="MS UI Gothic" w:eastAsia="MS UI Gothic" w:hAnsi="MS UI Gothic" w:cs="Arial"/>
          <w:sz w:val="20"/>
          <w:szCs w:val="20"/>
        </w:rPr>
        <w:t>+886-4-2350-1596.</w:t>
      </w:r>
      <w:r w:rsidRPr="001817C9">
        <w:rPr>
          <w:rFonts w:ascii="MS UI Gothic" w:eastAsia="MS UI Gothic" w:hAnsi="MS UI Gothic" w:cs="Arial" w:hint="eastAsia"/>
          <w:sz w:val="20"/>
          <w:szCs w:val="20"/>
        </w:rPr>
        <w:t>へ送付してください。</w:t>
      </w:r>
    </w:p>
    <w:p w14:paraId="7A3E14B4" w14:textId="77777777" w:rsidR="001817C9" w:rsidRPr="001817C9" w:rsidRDefault="001817C9" w:rsidP="001817C9">
      <w:pPr>
        <w:ind w:leftChars="532" w:left="1699" w:hangingChars="211" w:hanging="422"/>
        <w:rPr>
          <w:rFonts w:ascii="MS UI Gothic" w:eastAsia="MS UI Gothic" w:hAnsi="MS UI Gothic" w:cs="Arial"/>
          <w:sz w:val="20"/>
          <w:szCs w:val="20"/>
        </w:rPr>
      </w:pPr>
      <w:r w:rsidRPr="001817C9">
        <w:rPr>
          <w:rFonts w:ascii="MS UI Gothic" w:eastAsia="MS UI Gothic" w:hAnsi="MS UI Gothic" w:cs="Arial"/>
          <w:sz w:val="20"/>
          <w:szCs w:val="20"/>
        </w:rPr>
        <w:t>(</w:t>
      </w:r>
      <w:r w:rsidRPr="001817C9">
        <w:rPr>
          <w:rFonts w:ascii="MS UI Gothic" w:eastAsia="MS UI Gothic" w:hAnsi="MS UI Gothic" w:cs="Arial" w:hint="eastAsia"/>
          <w:sz w:val="20"/>
          <w:szCs w:val="20"/>
        </w:rPr>
        <w:t>四</w:t>
      </w:r>
      <w:r w:rsidRPr="001817C9">
        <w:rPr>
          <w:rFonts w:ascii="MS UI Gothic" w:eastAsia="MS UI Gothic" w:hAnsi="MS UI Gothic" w:cs="Arial"/>
          <w:sz w:val="20"/>
          <w:szCs w:val="20"/>
        </w:rPr>
        <w:t xml:space="preserve">) </w:t>
      </w:r>
      <w:r w:rsidRPr="001817C9">
        <w:rPr>
          <w:rFonts w:ascii="MS UI Gothic" w:eastAsia="MS UI Gothic" w:hAnsi="MS UI Gothic" w:cs="Arial" w:hint="eastAsia"/>
          <w:sz w:val="20"/>
          <w:szCs w:val="20"/>
        </w:rPr>
        <w:t>振込み先情報</w:t>
      </w:r>
      <w:r w:rsidRPr="001817C9">
        <w:rPr>
          <w:rFonts w:ascii="MS UI Gothic" w:eastAsia="MS UI Gothic" w:hAnsi="MS UI Gothic" w:cs="Arial"/>
          <w:sz w:val="20"/>
          <w:szCs w:val="20"/>
        </w:rPr>
        <w:t>:</w:t>
      </w:r>
    </w:p>
    <w:p w14:paraId="3AAD3DE5" w14:textId="77777777" w:rsidR="001817C9" w:rsidRPr="001817C9" w:rsidRDefault="001817C9" w:rsidP="001817C9">
      <w:pPr>
        <w:ind w:leftChars="710" w:left="2126" w:hangingChars="211" w:hanging="422"/>
        <w:rPr>
          <w:rFonts w:ascii="MS UI Gothic" w:eastAsia="MS UI Gothic" w:hAnsi="MS UI Gothic" w:cs="Arial"/>
          <w:sz w:val="20"/>
          <w:szCs w:val="20"/>
          <w:lang w:eastAsia="zh-CN"/>
        </w:rPr>
      </w:pPr>
      <w:r w:rsidRPr="001817C9">
        <w:rPr>
          <w:rFonts w:ascii="MS UI Gothic" w:eastAsia="MS UI Gothic" w:hAnsi="MS UI Gothic" w:cs="Arial" w:hint="eastAsia"/>
          <w:sz w:val="20"/>
          <w:szCs w:val="20"/>
        </w:rPr>
        <w:t>振込み先銀行</w:t>
      </w:r>
      <w:r w:rsidRPr="001817C9">
        <w:rPr>
          <w:rFonts w:ascii="MS UI Gothic" w:eastAsia="MS UI Gothic" w:hAnsi="MS UI Gothic" w:cs="Arial"/>
          <w:sz w:val="20"/>
          <w:szCs w:val="20"/>
        </w:rPr>
        <w:t>: BANK OF TAIWAN (</w:t>
      </w:r>
      <w:r w:rsidRPr="001817C9">
        <w:rPr>
          <w:rFonts w:ascii="MS UI Gothic" w:eastAsia="MS UI Gothic" w:hAnsi="MS UI Gothic" w:cs="Arial" w:hint="eastAsia"/>
          <w:sz w:val="20"/>
          <w:szCs w:val="20"/>
        </w:rPr>
        <w:t>支店</w:t>
      </w:r>
      <w:r w:rsidRPr="001817C9">
        <w:rPr>
          <w:rFonts w:ascii="MS UI Gothic" w:eastAsia="MS UI Gothic" w:hAnsi="MS UI Gothic" w:cs="Arial"/>
          <w:sz w:val="20"/>
          <w:szCs w:val="20"/>
        </w:rPr>
        <w:t>: TAICHUNG IND. PARK)</w:t>
      </w:r>
    </w:p>
    <w:p w14:paraId="232C4173" w14:textId="77777777" w:rsidR="001817C9" w:rsidRPr="001817C9" w:rsidRDefault="001817C9" w:rsidP="001817C9">
      <w:pPr>
        <w:ind w:leftChars="710" w:left="2126" w:hangingChars="211" w:hanging="422"/>
        <w:rPr>
          <w:rFonts w:ascii="MS UI Gothic" w:eastAsia="MS UI Gothic" w:hAnsi="MS UI Gothic" w:cs="Arial"/>
          <w:sz w:val="20"/>
          <w:szCs w:val="20"/>
          <w:lang w:eastAsia="zh-CN"/>
        </w:rPr>
      </w:pPr>
      <w:r w:rsidRPr="001817C9">
        <w:rPr>
          <w:rFonts w:ascii="MS UI Gothic" w:eastAsia="MS UI Gothic" w:hAnsi="MS UI Gothic" w:cs="Arial" w:hint="eastAsia"/>
          <w:sz w:val="20"/>
          <w:szCs w:val="20"/>
        </w:rPr>
        <w:t>口座名義</w:t>
      </w:r>
      <w:r w:rsidRPr="001817C9">
        <w:rPr>
          <w:rFonts w:ascii="MS UI Gothic" w:eastAsia="MS UI Gothic" w:hAnsi="MS UI Gothic" w:cs="Arial"/>
          <w:sz w:val="20"/>
          <w:szCs w:val="20"/>
        </w:rPr>
        <w:t>: Taiwan Machine Tool &amp; Accessory Builders’ Association</w:t>
      </w:r>
    </w:p>
    <w:p w14:paraId="73D7A8A6" w14:textId="77777777" w:rsidR="001817C9" w:rsidRPr="001817C9" w:rsidRDefault="001817C9" w:rsidP="001817C9">
      <w:pPr>
        <w:ind w:leftChars="710" w:left="2126" w:hangingChars="211" w:hanging="422"/>
        <w:rPr>
          <w:rFonts w:ascii="MS UI Gothic" w:eastAsia="MS UI Gothic" w:hAnsi="MS UI Gothic" w:cs="Arial"/>
          <w:sz w:val="20"/>
          <w:szCs w:val="20"/>
        </w:rPr>
      </w:pPr>
      <w:r w:rsidRPr="001817C9">
        <w:rPr>
          <w:rFonts w:ascii="MS UI Gothic" w:eastAsia="MS UI Gothic" w:hAnsi="MS UI Gothic" w:cs="Arial" w:hint="eastAsia"/>
          <w:sz w:val="20"/>
          <w:szCs w:val="20"/>
        </w:rPr>
        <w:t>口座番号</w:t>
      </w:r>
      <w:r w:rsidRPr="001817C9">
        <w:rPr>
          <w:rFonts w:ascii="MS UI Gothic" w:eastAsia="MS UI Gothic" w:hAnsi="MS UI Gothic" w:cs="Arial"/>
          <w:sz w:val="20"/>
          <w:szCs w:val="20"/>
        </w:rPr>
        <w:t>: 092007055411      Swift Code: BKTWTWTP092</w:t>
      </w:r>
    </w:p>
    <w:p w14:paraId="336DDA46" w14:textId="0A846474" w:rsidR="001817C9" w:rsidRPr="001817C9" w:rsidRDefault="5ED0692A" w:rsidP="001817C9">
      <w:pPr>
        <w:ind w:leftChars="710" w:left="2126" w:hangingChars="211" w:hanging="422"/>
        <w:rPr>
          <w:rFonts w:ascii="MS UI Gothic" w:eastAsia="MS UI Gothic" w:hAnsi="MS UI Gothic" w:cs="Arial"/>
          <w:sz w:val="20"/>
          <w:szCs w:val="20"/>
        </w:rPr>
      </w:pPr>
      <w:r w:rsidRPr="136C0829">
        <w:rPr>
          <w:rFonts w:ascii="MS UI Gothic" w:eastAsia="MS UI Gothic" w:hAnsi="MS UI Gothic" w:cs="Arial"/>
          <w:sz w:val="20"/>
          <w:szCs w:val="20"/>
        </w:rPr>
        <w:t>明記: “TMTS 202</w:t>
      </w:r>
      <w:r w:rsidR="16CBA408" w:rsidRPr="136C0829">
        <w:rPr>
          <w:rFonts w:ascii="MS UI Gothic" w:eastAsia="MS UI Gothic" w:hAnsi="MS UI Gothic" w:cs="Arial"/>
          <w:sz w:val="20"/>
          <w:szCs w:val="20"/>
        </w:rPr>
        <w:t>6</w:t>
      </w:r>
      <w:r w:rsidRPr="136C0829">
        <w:rPr>
          <w:rFonts w:ascii="MS UI Gothic" w:eastAsia="MS UI Gothic" w:hAnsi="MS UI Gothic" w:cs="Arial"/>
          <w:sz w:val="20"/>
          <w:szCs w:val="20"/>
        </w:rPr>
        <w:t>”</w:t>
      </w:r>
    </w:p>
    <w:p w14:paraId="185B6D8C" w14:textId="77777777" w:rsidR="001817C9" w:rsidRPr="001817C9" w:rsidRDefault="001817C9" w:rsidP="001817C9">
      <w:pPr>
        <w:ind w:leftChars="532" w:left="1699" w:hangingChars="211" w:hanging="422"/>
        <w:rPr>
          <w:rFonts w:ascii="MS UI Gothic" w:eastAsia="MS UI Gothic" w:hAnsi="MS UI Gothic" w:cs="Arial"/>
          <w:sz w:val="20"/>
          <w:szCs w:val="20"/>
        </w:rPr>
      </w:pPr>
      <w:r w:rsidRPr="001817C9">
        <w:rPr>
          <w:rFonts w:ascii="MS UI Gothic" w:eastAsia="MS UI Gothic" w:hAnsi="MS UI Gothic" w:cs="Arial" w:hint="eastAsia"/>
          <w:sz w:val="20"/>
          <w:szCs w:val="20"/>
        </w:rPr>
        <w:t>＊銀行の振込み手数料は出展メーカーより負担し、出展費用は額面通りお支払ください。</w:t>
      </w:r>
    </w:p>
    <w:p w14:paraId="6BC13980" w14:textId="131FC59F" w:rsidR="001817C9" w:rsidRPr="001817C9" w:rsidRDefault="001817C9" w:rsidP="001817C9">
      <w:pPr>
        <w:ind w:leftChars="532" w:left="1699" w:hangingChars="211" w:hanging="422"/>
        <w:rPr>
          <w:rFonts w:ascii="MS UI Gothic" w:eastAsia="MS UI Gothic" w:hAnsi="MS UI Gothic" w:cs="Arial"/>
          <w:sz w:val="20"/>
          <w:szCs w:val="20"/>
        </w:rPr>
      </w:pPr>
      <w:r w:rsidRPr="001817C9">
        <w:rPr>
          <w:rFonts w:ascii="MS UI Gothic" w:eastAsia="MS UI Gothic" w:hAnsi="MS UI Gothic" w:cs="Arial"/>
          <w:sz w:val="20"/>
          <w:szCs w:val="20"/>
        </w:rPr>
        <w:t>(</w:t>
      </w:r>
      <w:r w:rsidRPr="001817C9">
        <w:rPr>
          <w:rFonts w:ascii="MS UI Gothic" w:eastAsia="MS UI Gothic" w:hAnsi="MS UI Gothic" w:cs="Arial" w:hint="eastAsia"/>
          <w:sz w:val="20"/>
          <w:szCs w:val="20"/>
        </w:rPr>
        <w:t>五</w:t>
      </w:r>
      <w:r w:rsidRPr="001817C9">
        <w:rPr>
          <w:rFonts w:ascii="MS UI Gothic" w:eastAsia="MS UI Gothic" w:hAnsi="MS UI Gothic" w:cs="Arial"/>
          <w:sz w:val="20"/>
          <w:szCs w:val="20"/>
        </w:rPr>
        <w:t>)</w:t>
      </w:r>
      <w:r>
        <w:rPr>
          <w:rFonts w:ascii="PMingLiU" w:eastAsia="PMingLiU" w:hAnsi="PMingLiU" w:cs="Arial" w:hint="eastAsia"/>
          <w:sz w:val="20"/>
          <w:szCs w:val="20"/>
        </w:rPr>
        <w:t xml:space="preserve"> </w:t>
      </w:r>
      <w:r w:rsidRPr="001817C9">
        <w:rPr>
          <w:rFonts w:ascii="MS UI Gothic" w:eastAsia="MS UI Gothic" w:hAnsi="MS UI Gothic" w:cs="Arial"/>
          <w:sz w:val="20"/>
          <w:szCs w:val="20"/>
        </w:rPr>
        <w:t>予約金および会場費残高は支払われた後は、入国査証の問題を含めた如何なる状況でも払い戻しされません。</w:t>
      </w:r>
    </w:p>
    <w:p w14:paraId="2F7D3B58" w14:textId="4289F712" w:rsidR="001817C9" w:rsidRPr="00B740BD" w:rsidRDefault="00B740BD" w:rsidP="00B740BD">
      <w:pPr>
        <w:pStyle w:val="ListParagraph"/>
        <w:numPr>
          <w:ilvl w:val="0"/>
          <w:numId w:val="2"/>
        </w:numPr>
        <w:ind w:leftChars="0" w:left="0" w:firstLine="0"/>
        <w:rPr>
          <w:rFonts w:ascii="思源黑体" w:eastAsia="思源黑体" w:hAnsi="思源黑体" w:cstheme="minorHAnsi"/>
          <w:b/>
          <w:color w:val="00AFEC"/>
          <w:sz w:val="28"/>
          <w:szCs w:val="28"/>
        </w:rPr>
      </w:pPr>
      <w:r>
        <w:rPr>
          <w:rFonts w:ascii="思源黑体" w:eastAsia="思源黑体" w:hAnsi="思源黑体" w:cstheme="minorHAnsi"/>
          <w:b/>
          <w:color w:val="00AFEC"/>
          <w:sz w:val="28"/>
          <w:szCs w:val="28"/>
        </w:rPr>
        <w:br w:type="column"/>
      </w:r>
      <w:r w:rsidR="001817C9" w:rsidRPr="00B740BD">
        <w:rPr>
          <w:rFonts w:ascii="思源黑体" w:eastAsia="思源黑体" w:hAnsi="思源黑体" w:cstheme="minorHAnsi" w:hint="eastAsia"/>
          <w:b/>
          <w:color w:val="00AFEC"/>
          <w:sz w:val="28"/>
          <w:szCs w:val="28"/>
        </w:rPr>
        <w:t>国外からの展覧会参加企業への補助についての説明</w:t>
      </w:r>
    </w:p>
    <w:p w14:paraId="4996A053" w14:textId="068BCF7F" w:rsidR="001817C9" w:rsidRPr="001817C9" w:rsidRDefault="001817C9" w:rsidP="001817C9">
      <w:pPr>
        <w:ind w:leftChars="413" w:left="991"/>
        <w:rPr>
          <w:rFonts w:ascii="MS UI Gothic" w:eastAsia="MS UI Gothic" w:hAnsi="MS UI Gothic" w:cs="華康中圓體"/>
          <w:sz w:val="20"/>
          <w:szCs w:val="20"/>
        </w:rPr>
      </w:pPr>
      <w:r w:rsidRPr="001817C9">
        <w:rPr>
          <w:rFonts w:ascii="MS UI Gothic" w:eastAsia="MS UI Gothic" w:hAnsi="MS UI Gothic" w:cs="華康中圓體"/>
          <w:sz w:val="20"/>
          <w:szCs w:val="20"/>
        </w:rPr>
        <w:t>TMTS</w:t>
      </w:r>
      <w:r w:rsidRPr="001817C9">
        <w:rPr>
          <w:rFonts w:ascii="MS UI Gothic" w:eastAsia="MS UI Gothic" w:hAnsi="MS UI Gothic" w:cs="華康中圓體" w:hint="eastAsia"/>
          <w:sz w:val="20"/>
          <w:szCs w:val="20"/>
        </w:rPr>
        <w:t>は、海外からの展覧会参加企業に対し、最長</w:t>
      </w:r>
      <w:r w:rsidRPr="001817C9">
        <w:rPr>
          <w:rFonts w:ascii="MS UI Gothic" w:eastAsia="MS UI Gothic" w:hAnsi="MS UI Gothic" w:cs="華康中圓體"/>
          <w:sz w:val="20"/>
          <w:szCs w:val="20"/>
        </w:rPr>
        <w:t>8</w:t>
      </w:r>
      <w:r w:rsidRPr="001817C9">
        <w:rPr>
          <w:rFonts w:ascii="MS UI Gothic" w:eastAsia="MS UI Gothic" w:hAnsi="MS UI Gothic" w:cs="華康中圓體" w:hint="eastAsia"/>
          <w:sz w:val="20"/>
          <w:szCs w:val="20"/>
        </w:rPr>
        <w:t>泊の宿泊費を提供致します。</w:t>
      </w:r>
    </w:p>
    <w:p w14:paraId="32916D24" w14:textId="77777777" w:rsidR="001817C9" w:rsidRPr="001817C9" w:rsidRDefault="001817C9" w:rsidP="001817C9">
      <w:pPr>
        <w:pStyle w:val="ListParagraph"/>
        <w:ind w:leftChars="0" w:left="1440"/>
        <w:rPr>
          <w:rFonts w:ascii="MS UI Gothic" w:eastAsia="MS UI Gothic" w:hAnsi="MS UI Gothic" w:cs="華康中圓體"/>
          <w:sz w:val="20"/>
          <w:szCs w:val="20"/>
        </w:rPr>
      </w:pPr>
      <w:r w:rsidRPr="00F733E6">
        <w:rPr>
          <w:rFonts w:ascii="Wingdings" w:eastAsia="Wingdings" w:hAnsi="Wingdings" w:cs="Wingdings"/>
          <w:lang w:eastAsia="zh-CN"/>
        </w:rPr>
        <w:t> </w:t>
      </w:r>
      <w:r w:rsidRPr="001817C9">
        <w:rPr>
          <w:rFonts w:ascii="MS UI Gothic" w:eastAsia="MS UI Gothic" w:hAnsi="MS UI Gothic" w:cs="華康中圓體" w:hint="eastAsia"/>
          <w:sz w:val="20"/>
          <w:szCs w:val="20"/>
        </w:rPr>
        <w:t>展覧スペースの規模によって提供する部屋数は異なります。</w:t>
      </w:r>
    </w:p>
    <w:p w14:paraId="1014C184" w14:textId="77777777" w:rsidR="001817C9" w:rsidRPr="001817C9" w:rsidRDefault="001817C9" w:rsidP="001817C9">
      <w:pPr>
        <w:pStyle w:val="ListParagraph"/>
        <w:ind w:leftChars="0" w:left="1440"/>
        <w:rPr>
          <w:rFonts w:ascii="MS UI Gothic" w:eastAsia="MS UI Gothic" w:hAnsi="MS UI Gothic" w:cs="華康中圓體"/>
          <w:sz w:val="20"/>
          <w:szCs w:val="20"/>
        </w:rPr>
      </w:pPr>
      <w:r w:rsidRPr="00F733E6">
        <w:rPr>
          <w:rFonts w:ascii="Wingdings" w:eastAsia="Wingdings" w:hAnsi="Wingdings" w:cs="Wingdings"/>
          <w:lang w:eastAsia="zh-CN"/>
        </w:rPr>
        <w:t> </w:t>
      </w:r>
      <w:r w:rsidRPr="001817C9">
        <w:rPr>
          <w:rFonts w:ascii="MS UI Gothic" w:eastAsia="MS UI Gothic" w:hAnsi="MS UI Gothic" w:cs="華康中圓體" w:hint="eastAsia"/>
          <w:sz w:val="20"/>
          <w:szCs w:val="20"/>
        </w:rPr>
        <w:t>海外からの展覧会参加企業が直接申請した場合のみ受け付けます。台湾現地の代理企業、支社は除外します。</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1857"/>
        <w:gridCol w:w="1980"/>
      </w:tblGrid>
      <w:tr w:rsidR="001817C9" w:rsidRPr="00F733E6" w14:paraId="613C9739" w14:textId="77777777" w:rsidTr="001817C9">
        <w:tc>
          <w:tcPr>
            <w:tcW w:w="2537" w:type="dxa"/>
            <w:tcBorders>
              <w:top w:val="single" w:sz="4" w:space="0" w:color="auto"/>
              <w:left w:val="single" w:sz="4" w:space="0" w:color="auto"/>
              <w:bottom w:val="single" w:sz="4" w:space="0" w:color="auto"/>
              <w:right w:val="single" w:sz="4" w:space="0" w:color="auto"/>
            </w:tcBorders>
            <w:hideMark/>
          </w:tcPr>
          <w:p w14:paraId="0750AAB7" w14:textId="77777777" w:rsidR="001817C9" w:rsidRPr="00F733E6" w:rsidRDefault="001817C9">
            <w:pPr>
              <w:ind w:leftChars="300" w:left="720"/>
              <w:jc w:val="both"/>
              <w:rPr>
                <w:rFonts w:ascii="MS UI Gothic" w:eastAsia="MS UI Gothic" w:hAnsi="MS UI Gothic" w:cs="MingLiU"/>
                <w:sz w:val="20"/>
                <w:szCs w:val="20"/>
              </w:rPr>
            </w:pPr>
            <w:r w:rsidRPr="00F733E6">
              <w:rPr>
                <w:rFonts w:ascii="MS UI Gothic" w:eastAsia="MS UI Gothic" w:hAnsi="MS UI Gothic" w:cs="MingLiU" w:hint="eastAsia"/>
                <w:sz w:val="20"/>
                <w:szCs w:val="20"/>
              </w:rPr>
              <w:t>ブース数</w:t>
            </w:r>
          </w:p>
        </w:tc>
        <w:tc>
          <w:tcPr>
            <w:tcW w:w="1857" w:type="dxa"/>
            <w:tcBorders>
              <w:top w:val="single" w:sz="4" w:space="0" w:color="auto"/>
              <w:left w:val="single" w:sz="4" w:space="0" w:color="auto"/>
              <w:bottom w:val="single" w:sz="4" w:space="0" w:color="auto"/>
              <w:right w:val="single" w:sz="4" w:space="0" w:color="auto"/>
            </w:tcBorders>
            <w:hideMark/>
          </w:tcPr>
          <w:p w14:paraId="3CB1E614" w14:textId="3E272861" w:rsidR="001817C9" w:rsidRPr="00F733E6" w:rsidRDefault="000D7092">
            <w:pPr>
              <w:jc w:val="center"/>
              <w:rPr>
                <w:rFonts w:ascii="MS UI Gothic" w:eastAsia="MS UI Gothic" w:hAnsi="MS UI Gothic" w:cs="MingLiU"/>
                <w:sz w:val="20"/>
                <w:szCs w:val="20"/>
              </w:rPr>
            </w:pPr>
            <w:r>
              <w:rPr>
                <w:rFonts w:ascii="MS UI Gothic" w:eastAsia="MS UI Gothic" w:hAnsi="MS UI Gothic" w:cs="MingLiU"/>
                <w:sz w:val="20"/>
                <w:szCs w:val="20"/>
                <w:lang w:eastAsia="zh-CN"/>
              </w:rPr>
              <w:t>4-6</w:t>
            </w:r>
            <w:r w:rsidR="001817C9" w:rsidRPr="00F733E6">
              <w:rPr>
                <w:rFonts w:ascii="MS UI Gothic" w:eastAsia="MS UI Gothic" w:hAnsi="MS UI Gothic" w:cs="MingLiU" w:hint="eastAsia"/>
                <w:sz w:val="20"/>
                <w:szCs w:val="20"/>
              </w:rPr>
              <w:t>ブース</w:t>
            </w:r>
          </w:p>
        </w:tc>
        <w:tc>
          <w:tcPr>
            <w:tcW w:w="1980" w:type="dxa"/>
            <w:tcBorders>
              <w:top w:val="single" w:sz="4" w:space="0" w:color="auto"/>
              <w:left w:val="single" w:sz="4" w:space="0" w:color="auto"/>
              <w:bottom w:val="single" w:sz="4" w:space="0" w:color="auto"/>
              <w:right w:val="single" w:sz="4" w:space="0" w:color="auto"/>
            </w:tcBorders>
            <w:hideMark/>
          </w:tcPr>
          <w:p w14:paraId="0FD45E91" w14:textId="10043D93" w:rsidR="001817C9" w:rsidRPr="00F733E6" w:rsidRDefault="000D7092">
            <w:pPr>
              <w:jc w:val="center"/>
              <w:rPr>
                <w:rFonts w:ascii="MS UI Gothic" w:eastAsia="MS UI Gothic" w:hAnsi="MS UI Gothic" w:cs="MingLiU"/>
                <w:sz w:val="20"/>
                <w:szCs w:val="20"/>
                <w:lang w:eastAsia="zh-CN"/>
              </w:rPr>
            </w:pPr>
            <w:r>
              <w:rPr>
                <w:rFonts w:ascii="MS UI Gothic" w:eastAsia="PMingLiU" w:hAnsi="MS UI Gothic" w:cs="MingLiU" w:hint="eastAsia"/>
                <w:sz w:val="20"/>
                <w:szCs w:val="20"/>
                <w:lang w:eastAsia="zh-TW"/>
              </w:rPr>
              <w:t>7</w:t>
            </w:r>
            <w:r w:rsidR="001817C9" w:rsidRPr="00F733E6">
              <w:rPr>
                <w:rFonts w:ascii="MS UI Gothic" w:eastAsia="MS UI Gothic" w:hAnsi="MS UI Gothic" w:cs="MingLiU" w:hint="eastAsia"/>
                <w:sz w:val="20"/>
                <w:szCs w:val="20"/>
              </w:rPr>
              <w:t>ブース</w:t>
            </w:r>
            <w:r w:rsidR="001817C9" w:rsidRPr="00F733E6">
              <w:rPr>
                <w:rFonts w:ascii="MS UI Gothic" w:eastAsia="MS UI Gothic" w:hAnsi="MS UI Gothic" w:cs="MingLiU" w:hint="eastAsia"/>
                <w:sz w:val="20"/>
                <w:szCs w:val="20"/>
                <w:lang w:eastAsia="zh-CN"/>
              </w:rPr>
              <w:t>以上</w:t>
            </w:r>
          </w:p>
        </w:tc>
      </w:tr>
      <w:tr w:rsidR="001817C9" w:rsidRPr="00F733E6" w14:paraId="328D3169" w14:textId="77777777" w:rsidTr="001817C9">
        <w:tc>
          <w:tcPr>
            <w:tcW w:w="2537" w:type="dxa"/>
            <w:tcBorders>
              <w:top w:val="single" w:sz="4" w:space="0" w:color="auto"/>
              <w:left w:val="single" w:sz="4" w:space="0" w:color="auto"/>
              <w:bottom w:val="single" w:sz="4" w:space="0" w:color="auto"/>
              <w:right w:val="single" w:sz="4" w:space="0" w:color="auto"/>
            </w:tcBorders>
            <w:hideMark/>
          </w:tcPr>
          <w:p w14:paraId="6C824889" w14:textId="77777777" w:rsidR="001817C9" w:rsidRPr="00F733E6" w:rsidRDefault="001817C9">
            <w:pPr>
              <w:ind w:leftChars="300" w:left="720"/>
              <w:jc w:val="both"/>
              <w:rPr>
                <w:rFonts w:ascii="MS UI Gothic" w:eastAsia="MS UI Gothic" w:hAnsi="MS UI Gothic" w:cs="MingLiU"/>
                <w:sz w:val="20"/>
                <w:szCs w:val="20"/>
              </w:rPr>
            </w:pPr>
            <w:r w:rsidRPr="00F733E6">
              <w:rPr>
                <w:rFonts w:ascii="MS UI Gothic" w:eastAsia="MS UI Gothic" w:hAnsi="MS UI Gothic" w:cs="MingLiU" w:hint="eastAsia"/>
                <w:sz w:val="20"/>
                <w:szCs w:val="20"/>
              </w:rPr>
              <w:t>無料宿泊部屋数</w:t>
            </w:r>
          </w:p>
        </w:tc>
        <w:tc>
          <w:tcPr>
            <w:tcW w:w="1857" w:type="dxa"/>
            <w:tcBorders>
              <w:top w:val="single" w:sz="4" w:space="0" w:color="auto"/>
              <w:left w:val="single" w:sz="4" w:space="0" w:color="auto"/>
              <w:bottom w:val="single" w:sz="4" w:space="0" w:color="auto"/>
              <w:right w:val="single" w:sz="4" w:space="0" w:color="auto"/>
            </w:tcBorders>
            <w:hideMark/>
          </w:tcPr>
          <w:p w14:paraId="5D25A003" w14:textId="77777777" w:rsidR="001817C9" w:rsidRPr="00F733E6" w:rsidRDefault="001817C9">
            <w:pPr>
              <w:ind w:leftChars="300" w:left="720"/>
              <w:rPr>
                <w:rFonts w:ascii="MS UI Gothic" w:eastAsia="MS UI Gothic" w:hAnsi="MS UI Gothic" w:cs="MingLiU"/>
                <w:sz w:val="20"/>
                <w:szCs w:val="20"/>
                <w:lang w:eastAsia="zh-CN"/>
              </w:rPr>
            </w:pPr>
            <w:r w:rsidRPr="00F733E6">
              <w:rPr>
                <w:rFonts w:ascii="MS UI Gothic" w:eastAsia="MS UI Gothic" w:hAnsi="MS UI Gothic" w:cs="MingLiU" w:hint="eastAsia"/>
                <w:sz w:val="20"/>
                <w:szCs w:val="20"/>
                <w:lang w:eastAsia="zh-CN"/>
              </w:rPr>
              <w:t>1</w:t>
            </w:r>
          </w:p>
        </w:tc>
        <w:tc>
          <w:tcPr>
            <w:tcW w:w="1980" w:type="dxa"/>
            <w:tcBorders>
              <w:top w:val="single" w:sz="4" w:space="0" w:color="auto"/>
              <w:left w:val="single" w:sz="4" w:space="0" w:color="auto"/>
              <w:bottom w:val="single" w:sz="4" w:space="0" w:color="auto"/>
              <w:right w:val="single" w:sz="4" w:space="0" w:color="auto"/>
            </w:tcBorders>
            <w:hideMark/>
          </w:tcPr>
          <w:p w14:paraId="077870D4" w14:textId="77777777" w:rsidR="001817C9" w:rsidRPr="00F733E6" w:rsidRDefault="001817C9">
            <w:pPr>
              <w:ind w:leftChars="300" w:left="720"/>
              <w:rPr>
                <w:rFonts w:ascii="MS UI Gothic" w:eastAsia="MS UI Gothic" w:hAnsi="MS UI Gothic" w:cs="MingLiU"/>
                <w:sz w:val="20"/>
                <w:szCs w:val="20"/>
                <w:lang w:eastAsia="zh-CN"/>
              </w:rPr>
            </w:pPr>
            <w:r w:rsidRPr="00F733E6">
              <w:rPr>
                <w:rFonts w:ascii="MS UI Gothic" w:eastAsia="MS UI Gothic" w:hAnsi="MS UI Gothic" w:cs="MingLiU" w:hint="eastAsia"/>
                <w:sz w:val="20"/>
                <w:szCs w:val="20"/>
                <w:lang w:eastAsia="zh-CN"/>
              </w:rPr>
              <w:t>2</w:t>
            </w:r>
          </w:p>
        </w:tc>
      </w:tr>
    </w:tbl>
    <w:p w14:paraId="6DAD4C0E" w14:textId="77777777" w:rsidR="001817C9" w:rsidRPr="001817C9" w:rsidRDefault="001817C9" w:rsidP="001817C9">
      <w:pPr>
        <w:pStyle w:val="ListParagraph"/>
        <w:ind w:leftChars="0" w:left="1440"/>
        <w:rPr>
          <w:rFonts w:ascii="MS UI Gothic" w:eastAsia="MS UI Gothic" w:hAnsi="MS UI Gothic" w:cs="MingLiU"/>
          <w:sz w:val="20"/>
          <w:szCs w:val="20"/>
        </w:rPr>
      </w:pPr>
      <w:r w:rsidRPr="001817C9">
        <w:rPr>
          <w:rFonts w:ascii="MS UI Gothic" w:eastAsia="MS UI Gothic" w:hAnsi="MS UI Gothic" w:cs="MingLiU" w:hint="eastAsia"/>
          <w:sz w:val="20"/>
          <w:szCs w:val="20"/>
        </w:rPr>
        <w:t>(部屋タイプ</w:t>
      </w:r>
      <w:r w:rsidRPr="001817C9">
        <w:rPr>
          <w:rFonts w:ascii="MS UI Gothic" w:eastAsia="Microsoft JhengHei" w:hAnsi="Microsoft JhengHei" w:cs="MingLiU" w:hint="eastAsia"/>
          <w:sz w:val="20"/>
          <w:szCs w:val="20"/>
        </w:rPr>
        <w:t>︰</w:t>
      </w:r>
      <w:r w:rsidRPr="001817C9">
        <w:rPr>
          <w:rFonts w:ascii="MS UI Gothic" w:eastAsia="MS UI Gothic" w:hAnsi="MS UI Gothic" w:cs="MingLiU" w:hint="eastAsia"/>
          <w:sz w:val="20"/>
          <w:szCs w:val="20"/>
        </w:rPr>
        <w:t>ツインルーム)</w:t>
      </w:r>
    </w:p>
    <w:p w14:paraId="493212BA" w14:textId="77777777" w:rsidR="001817C9" w:rsidRPr="001817C9" w:rsidRDefault="001817C9" w:rsidP="001817C9">
      <w:pPr>
        <w:rPr>
          <w:rFonts w:asciiTheme="minorHAnsi" w:eastAsiaTheme="minorEastAsia" w:hAnsiTheme="minorHAnsi" w:cstheme="minorHAnsi"/>
          <w:sz w:val="20"/>
          <w:szCs w:val="20"/>
        </w:rPr>
      </w:pPr>
    </w:p>
    <w:p w14:paraId="364CEC4A" w14:textId="254F283F" w:rsidR="00CB59BF" w:rsidRPr="00B740BD" w:rsidRDefault="001817C9" w:rsidP="00B740BD">
      <w:pPr>
        <w:pStyle w:val="ListParagraph"/>
        <w:numPr>
          <w:ilvl w:val="0"/>
          <w:numId w:val="2"/>
        </w:numPr>
        <w:ind w:leftChars="0" w:left="0" w:firstLine="0"/>
        <w:rPr>
          <w:rFonts w:ascii="思源黑体" w:eastAsia="思源黑体" w:hAnsi="思源黑体" w:cstheme="minorHAnsi"/>
          <w:b/>
          <w:color w:val="00AFEC"/>
          <w:sz w:val="28"/>
          <w:szCs w:val="28"/>
        </w:rPr>
      </w:pPr>
      <w:r w:rsidRPr="00B740BD">
        <w:rPr>
          <w:rFonts w:ascii="思源黑体" w:eastAsia="思源黑体" w:hAnsi="思源黑体" w:cstheme="minorHAnsi" w:hint="eastAsia"/>
          <w:b/>
          <w:color w:val="00AFEC"/>
          <w:sz w:val="28"/>
          <w:szCs w:val="28"/>
        </w:rPr>
        <w:t>本展示会担当スタッフ</w:t>
      </w:r>
    </w:p>
    <w:p w14:paraId="245BF1E3" w14:textId="3B107811" w:rsidR="004763BC" w:rsidRPr="00727ED4" w:rsidRDefault="3F6B3110" w:rsidP="136C0829">
      <w:pPr>
        <w:tabs>
          <w:tab w:val="left" w:pos="4182"/>
        </w:tabs>
        <w:ind w:leftChars="531" w:left="1274"/>
        <w:rPr>
          <w:rFonts w:asciiTheme="minorHAnsi" w:eastAsia="PMingLiU" w:hAnsiTheme="minorHAnsi" w:cstheme="minorBidi"/>
          <w:sz w:val="20"/>
          <w:szCs w:val="20"/>
          <w:lang w:eastAsia="zh-CN"/>
        </w:rPr>
      </w:pPr>
      <w:r w:rsidRPr="136C0829">
        <w:rPr>
          <w:rFonts w:asciiTheme="minorHAnsi" w:eastAsia="PMingLiU" w:hAnsiTheme="minorHAnsi" w:cstheme="minorBidi"/>
          <w:sz w:val="20"/>
          <w:szCs w:val="20"/>
          <w:lang w:eastAsia="zh-CN"/>
        </w:rPr>
        <w:t>展示会担当者：巫冠瑧</w:t>
      </w:r>
      <w:r w:rsidRPr="136C0829">
        <w:rPr>
          <w:rFonts w:asciiTheme="minorHAnsi" w:eastAsia="PMingLiU" w:hAnsiTheme="minorHAnsi" w:cstheme="minorBidi"/>
          <w:sz w:val="20"/>
          <w:szCs w:val="20"/>
          <w:lang w:eastAsia="zh-CN"/>
        </w:rPr>
        <w:t>/</w:t>
      </w:r>
      <w:r w:rsidRPr="136C0829">
        <w:rPr>
          <w:rFonts w:asciiTheme="minorHAnsi" w:eastAsia="PMingLiU" w:hAnsiTheme="minorHAnsi" w:cstheme="minorBidi"/>
          <w:sz w:val="20"/>
          <w:szCs w:val="20"/>
          <w:lang w:eastAsia="zh-CN"/>
        </w:rPr>
        <w:t>財務担当者：陳俞文、李庭瑋</w:t>
      </w:r>
    </w:p>
    <w:p w14:paraId="6FB1B8F1" w14:textId="77777777" w:rsidR="000D7092" w:rsidRDefault="000D7092" w:rsidP="000D7092">
      <w:pPr>
        <w:ind w:leftChars="531" w:left="1274"/>
        <w:rPr>
          <w:rFonts w:asciiTheme="minorHAnsi" w:eastAsia="PMingLiU" w:hAnsiTheme="minorHAnsi" w:cstheme="minorHAnsi"/>
          <w:sz w:val="20"/>
          <w:lang w:val="es-ES"/>
        </w:rPr>
      </w:pPr>
      <w:r w:rsidRPr="000D7092">
        <w:rPr>
          <w:rFonts w:asciiTheme="minorHAnsi" w:eastAsia="PMingLiU" w:hAnsiTheme="minorHAnsi" w:cstheme="minorHAnsi"/>
          <w:sz w:val="20"/>
          <w:lang w:val="es-ES"/>
        </w:rPr>
        <w:t>3F., No. 27, 37th Road, Taichung Industrial Park, Taichung 407274, Taiwan.</w:t>
      </w:r>
    </w:p>
    <w:p w14:paraId="1010E4D3" w14:textId="27CB01D9" w:rsidR="000D7092" w:rsidRPr="000D7092" w:rsidRDefault="5B214BC8" w:rsidP="136C0829">
      <w:pPr>
        <w:ind w:leftChars="531" w:left="1274"/>
        <w:rPr>
          <w:rFonts w:asciiTheme="minorHAnsi" w:eastAsia="PMingLiU" w:hAnsiTheme="minorHAnsi" w:cstheme="minorBidi"/>
          <w:sz w:val="20"/>
          <w:szCs w:val="20"/>
          <w:lang w:val="es-ES"/>
        </w:rPr>
      </w:pPr>
      <w:r w:rsidRPr="136C0829">
        <w:rPr>
          <w:rFonts w:asciiTheme="minorHAnsi" w:eastAsia="PMingLiU" w:hAnsiTheme="minorHAnsi" w:cstheme="minorBidi"/>
          <w:sz w:val="20"/>
          <w:szCs w:val="20"/>
          <w:lang w:val="es-ES"/>
        </w:rPr>
        <w:t>Email: tmts202</w:t>
      </w:r>
      <w:r w:rsidR="5204EE49" w:rsidRPr="136C0829">
        <w:rPr>
          <w:rFonts w:asciiTheme="minorHAnsi" w:eastAsia="PMingLiU" w:hAnsiTheme="minorHAnsi" w:cstheme="minorBidi"/>
          <w:sz w:val="20"/>
          <w:szCs w:val="20"/>
          <w:lang w:val="es-ES"/>
        </w:rPr>
        <w:t>6</w:t>
      </w:r>
      <w:r w:rsidRPr="136C0829">
        <w:rPr>
          <w:rFonts w:asciiTheme="minorHAnsi" w:eastAsia="PMingLiU" w:hAnsiTheme="minorHAnsi" w:cstheme="minorBidi"/>
          <w:sz w:val="20"/>
          <w:szCs w:val="20"/>
          <w:lang w:val="es-ES"/>
        </w:rPr>
        <w:t>@tmba.org.tw</w:t>
      </w:r>
    </w:p>
    <w:p w14:paraId="77EC12E9" w14:textId="3F00ED75" w:rsidR="000D7092" w:rsidRPr="000D7092" w:rsidRDefault="000D7092" w:rsidP="000D7092">
      <w:pPr>
        <w:ind w:leftChars="531" w:left="1274"/>
        <w:rPr>
          <w:rFonts w:asciiTheme="minorHAnsi" w:eastAsia="PMingLiU" w:hAnsiTheme="minorHAnsi" w:cstheme="minorHAnsi"/>
          <w:sz w:val="20"/>
          <w:lang w:val="es-ES"/>
        </w:rPr>
      </w:pPr>
      <w:r w:rsidRPr="000D7092">
        <w:rPr>
          <w:rFonts w:asciiTheme="minorHAnsi" w:eastAsia="PMingLiU" w:hAnsiTheme="minorHAnsi" w:cstheme="minorHAnsi"/>
          <w:sz w:val="20"/>
          <w:lang w:val="es-ES"/>
        </w:rPr>
        <w:t>Tel: +886-4-2350-7583</w:t>
      </w:r>
    </w:p>
    <w:p w14:paraId="27159FAE" w14:textId="369E6CE8" w:rsidR="00CB59BF" w:rsidRPr="00727ED4" w:rsidRDefault="000D7092" w:rsidP="000D7092">
      <w:pPr>
        <w:ind w:leftChars="531" w:left="1274"/>
        <w:rPr>
          <w:rFonts w:asciiTheme="minorHAnsi" w:eastAsia="PMingLiU" w:hAnsiTheme="minorHAnsi" w:cstheme="minorHAnsi"/>
          <w:sz w:val="20"/>
          <w:szCs w:val="20"/>
          <w:lang w:val="es-ES"/>
        </w:rPr>
      </w:pPr>
      <w:r w:rsidRPr="000D7092">
        <w:rPr>
          <w:rFonts w:asciiTheme="minorHAnsi" w:eastAsia="PMingLiU" w:hAnsiTheme="minorHAnsi" w:cstheme="minorHAnsi"/>
          <w:sz w:val="20"/>
          <w:lang w:val="es-ES"/>
        </w:rPr>
        <w:t>Website: www.tmts.tw</w:t>
      </w:r>
    </w:p>
    <w:p w14:paraId="039BAC29" w14:textId="240065F8" w:rsidR="00CB59BF" w:rsidRPr="00B740BD" w:rsidRDefault="00CB59BF" w:rsidP="00B740BD">
      <w:pPr>
        <w:pStyle w:val="ListParagraph"/>
        <w:numPr>
          <w:ilvl w:val="0"/>
          <w:numId w:val="2"/>
        </w:numPr>
        <w:ind w:leftChars="0" w:left="0" w:firstLine="0"/>
        <w:rPr>
          <w:rFonts w:ascii="思源黑体" w:eastAsia="思源黑体" w:hAnsi="思源黑体" w:cstheme="minorHAnsi"/>
          <w:b/>
          <w:color w:val="00AFEC"/>
          <w:sz w:val="28"/>
          <w:szCs w:val="28"/>
        </w:rPr>
      </w:pPr>
      <w:r w:rsidRPr="00B740BD">
        <w:rPr>
          <w:rFonts w:ascii="思源黑体" w:eastAsia="思源黑体" w:hAnsi="思源黑体" w:cstheme="minorHAnsi"/>
          <w:b/>
          <w:color w:val="00AFEC"/>
          <w:sz w:val="28"/>
          <w:szCs w:val="28"/>
        </w:rPr>
        <w:t>出展のキャンセル</w:t>
      </w:r>
    </w:p>
    <w:p w14:paraId="06285220" w14:textId="1E3A7AE5" w:rsidR="00CB59BF" w:rsidRPr="00727ED4" w:rsidRDefault="00CB59BF" w:rsidP="00364516">
      <w:pPr>
        <w:pStyle w:val="ListParagraph"/>
        <w:numPr>
          <w:ilvl w:val="1"/>
          <w:numId w:val="19"/>
        </w:numPr>
        <w:ind w:leftChars="0"/>
        <w:rPr>
          <w:rFonts w:asciiTheme="minorHAnsi" w:eastAsia="PMingLiU" w:hAnsiTheme="minorHAnsi" w:cstheme="minorHAnsi"/>
          <w:sz w:val="20"/>
          <w:szCs w:val="20"/>
        </w:rPr>
      </w:pPr>
      <w:r w:rsidRPr="00727ED4">
        <w:rPr>
          <w:rFonts w:asciiTheme="minorHAnsi" w:eastAsia="PMingLiU" w:hAnsiTheme="minorHAnsi" w:cstheme="minorHAnsi"/>
          <w:sz w:val="20"/>
        </w:rPr>
        <w:t>保証金または会場使用料の最終支払い後は、払い戻しできません。</w:t>
      </w:r>
    </w:p>
    <w:p w14:paraId="53E35610" w14:textId="68BF95A4" w:rsidR="00CB59BF" w:rsidRPr="00727ED4" w:rsidRDefault="00CB59BF" w:rsidP="00364516">
      <w:pPr>
        <w:pStyle w:val="ListParagraph"/>
        <w:numPr>
          <w:ilvl w:val="1"/>
          <w:numId w:val="19"/>
        </w:numPr>
        <w:ind w:leftChars="0"/>
        <w:rPr>
          <w:rFonts w:asciiTheme="minorHAnsi" w:eastAsia="PMingLiU" w:hAnsiTheme="minorHAnsi" w:cstheme="minorHAnsi"/>
          <w:sz w:val="20"/>
          <w:szCs w:val="20"/>
        </w:rPr>
      </w:pPr>
      <w:r w:rsidRPr="00727ED4">
        <w:rPr>
          <w:rFonts w:asciiTheme="minorHAnsi" w:eastAsia="PMingLiU" w:hAnsiTheme="minorHAnsi" w:cstheme="minorHAnsi"/>
          <w:sz w:val="20"/>
        </w:rPr>
        <w:t>保証金の支払いや会場使用料の最終支払いが遅れた場合、ブース申請の放棄とみなされます。</w:t>
      </w:r>
    </w:p>
    <w:p w14:paraId="536985BE" w14:textId="00CCC548" w:rsidR="00CB59BF" w:rsidRPr="00727ED4" w:rsidRDefault="00CB59BF" w:rsidP="00364516">
      <w:pPr>
        <w:pStyle w:val="ListParagraph"/>
        <w:numPr>
          <w:ilvl w:val="1"/>
          <w:numId w:val="19"/>
        </w:numPr>
        <w:ind w:leftChars="0"/>
        <w:rPr>
          <w:rFonts w:asciiTheme="minorHAnsi" w:eastAsia="PMingLiU" w:hAnsiTheme="minorHAnsi" w:cstheme="minorHAnsi"/>
          <w:sz w:val="20"/>
          <w:szCs w:val="20"/>
        </w:rPr>
      </w:pPr>
      <w:r w:rsidRPr="00727ED4">
        <w:rPr>
          <w:rFonts w:asciiTheme="minorHAnsi" w:eastAsia="PMingLiU" w:hAnsiTheme="minorHAnsi" w:cstheme="minorHAnsi"/>
          <w:sz w:val="20"/>
        </w:rPr>
        <w:t>展示会開催中に無断で出展されなかった場合、保証金および会場使用料は払い戻しされません。また、次回の出展資格を失うものとします主催者は、展示会場の秩序や出展効果を維持するために、未使用のブースを撤去する権利を有します。</w:t>
      </w:r>
    </w:p>
    <w:p w14:paraId="03A9E914" w14:textId="320D1AB4" w:rsidR="00F451B7" w:rsidRPr="00727ED4" w:rsidRDefault="000C1A3E" w:rsidP="00502A07">
      <w:pPr>
        <w:autoSpaceDE w:val="0"/>
        <w:autoSpaceDN w:val="0"/>
        <w:adjustRightInd w:val="0"/>
        <w:jc w:val="center"/>
        <w:rPr>
          <w:rFonts w:asciiTheme="minorHAnsi" w:eastAsia="PMingLiU" w:hAnsiTheme="minorHAnsi" w:cstheme="minorHAnsi"/>
          <w:b/>
          <w:bCs/>
          <w:sz w:val="28"/>
          <w:szCs w:val="28"/>
        </w:rPr>
      </w:pPr>
      <w:r w:rsidRPr="00727ED4">
        <w:rPr>
          <w:rFonts w:asciiTheme="minorHAnsi" w:eastAsia="PMingLiU" w:hAnsiTheme="minorHAnsi" w:cstheme="minorHAnsi"/>
        </w:rPr>
        <w:br w:type="column"/>
      </w:r>
      <w:r w:rsidRPr="00727ED4">
        <w:rPr>
          <w:rFonts w:asciiTheme="minorHAnsi" w:eastAsia="PMingLiU" w:hAnsiTheme="minorHAnsi" w:cstheme="minorHAnsi"/>
          <w:b/>
          <w:sz w:val="28"/>
        </w:rPr>
        <w:t>附属書</w:t>
      </w:r>
      <w:r w:rsidRPr="00727ED4">
        <w:rPr>
          <w:rFonts w:asciiTheme="minorHAnsi" w:eastAsia="PMingLiU" w:hAnsiTheme="minorHAnsi" w:cstheme="minorHAnsi"/>
          <w:b/>
          <w:sz w:val="28"/>
        </w:rPr>
        <w:t xml:space="preserve"> </w:t>
      </w:r>
      <w:r w:rsidRPr="00727ED4">
        <w:rPr>
          <w:rFonts w:asciiTheme="minorHAnsi" w:eastAsia="PMingLiU" w:hAnsiTheme="minorHAnsi" w:cstheme="minorHAnsi"/>
          <w:b/>
          <w:sz w:val="28"/>
        </w:rPr>
        <w:t>出展の条件</w:t>
      </w:r>
    </w:p>
    <w:p w14:paraId="7BD1203F" w14:textId="77777777" w:rsidR="000C1A3E" w:rsidRPr="00727ED4" w:rsidRDefault="000C1A3E" w:rsidP="00502A07">
      <w:pPr>
        <w:pStyle w:val="ListParagraph"/>
        <w:numPr>
          <w:ilvl w:val="0"/>
          <w:numId w:val="29"/>
        </w:numPr>
        <w:autoSpaceDE w:val="0"/>
        <w:autoSpaceDN w:val="0"/>
        <w:spacing w:beforeLines="50" w:before="180"/>
        <w:ind w:leftChars="0" w:left="300" w:right="108" w:hangingChars="150" w:hanging="300"/>
        <w:jc w:val="left"/>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企業は、申請書に記入することにより、出展情報および本規定を十分に読み、理解し、無条件に遵守することに同意したものとみなされます。また、主催者が提供の情報を用いて「出展企業リスト」（</w:t>
      </w:r>
      <w:r w:rsidRPr="00727ED4">
        <w:rPr>
          <w:rFonts w:asciiTheme="minorHAnsi" w:eastAsia="PMingLiU" w:hAnsiTheme="minorHAnsi" w:cstheme="minorHAnsi"/>
          <w:color w:val="221714"/>
          <w:sz w:val="20"/>
        </w:rPr>
        <w:t>Official Directory</w:t>
      </w:r>
      <w:r w:rsidRPr="00727ED4">
        <w:rPr>
          <w:rFonts w:asciiTheme="minorHAnsi" w:eastAsia="PMingLiU" w:hAnsiTheme="minorHAnsi" w:cstheme="minorHAnsi"/>
          <w:color w:val="221714"/>
          <w:sz w:val="20"/>
        </w:rPr>
        <w:t>）を印刷することを承諾します。</w:t>
      </w:r>
    </w:p>
    <w:p w14:paraId="20CF1151" w14:textId="77777777" w:rsidR="000C1A3E" w:rsidRPr="00727ED4" w:rsidRDefault="000C1A3E" w:rsidP="00502A07">
      <w:pPr>
        <w:pStyle w:val="ListParagraph"/>
        <w:numPr>
          <w:ilvl w:val="0"/>
          <w:numId w:val="29"/>
        </w:numPr>
        <w:tabs>
          <w:tab w:val="left" w:pos="330"/>
        </w:tabs>
        <w:autoSpaceDE w:val="0"/>
        <w:autoSpaceDN w:val="0"/>
        <w:spacing w:beforeLines="50" w:before="180"/>
        <w:ind w:leftChars="0" w:left="300" w:hangingChars="150" w:hanging="300"/>
        <w:jc w:val="left"/>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展示会開催中の企業の行為が本規定に適合するか否かの判断は、主催者が認定・解釈し執行するものとし、これに異議を唱えることはできません。</w:t>
      </w:r>
    </w:p>
    <w:p w14:paraId="42D810CA" w14:textId="77777777" w:rsidR="000C1A3E" w:rsidRPr="00727ED4" w:rsidRDefault="000C1A3E" w:rsidP="00502A07">
      <w:pPr>
        <w:pStyle w:val="ListParagraph"/>
        <w:numPr>
          <w:ilvl w:val="0"/>
          <w:numId w:val="29"/>
        </w:numPr>
        <w:tabs>
          <w:tab w:val="left" w:pos="330"/>
        </w:tabs>
        <w:autoSpaceDE w:val="0"/>
        <w:autoSpaceDN w:val="0"/>
        <w:spacing w:beforeLines="50" w:before="180"/>
        <w:ind w:leftChars="0" w:left="300" w:right="105" w:hangingChars="150" w:hanging="300"/>
        <w:jc w:val="both"/>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主催者は、外部の競合する展示会または関連展示会主催者（子会社または代理店、関連会社を含む）の参加を拒否する権利を有します。出展者が虚偽の申請登録をした場合、ただちに出展を中止するものとし、出展費用は払い戻しされません。本条に定める条件は、主催者が認定・解釈し執行するものとし、これに異議を唱えることはできません。</w:t>
      </w:r>
    </w:p>
    <w:p w14:paraId="7608F058" w14:textId="77777777" w:rsidR="000C1A3E" w:rsidRPr="00727ED4" w:rsidRDefault="000C1A3E" w:rsidP="00502A07">
      <w:pPr>
        <w:pStyle w:val="ListParagraph"/>
        <w:numPr>
          <w:ilvl w:val="0"/>
          <w:numId w:val="29"/>
        </w:numPr>
        <w:tabs>
          <w:tab w:val="left" w:pos="333"/>
        </w:tabs>
        <w:autoSpaceDE w:val="0"/>
        <w:autoSpaceDN w:val="0"/>
        <w:spacing w:beforeLines="50" w:before="180"/>
        <w:ind w:leftChars="0" w:left="300" w:right="105" w:hangingChars="150" w:hanging="300"/>
        <w:jc w:val="both"/>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主催者は、出展製品の類別、実際の申請状況、ブースの需要などを考慮し、企業の出展面積とブース数を計画します。また同時に、出展製品の類別と企業の過去の台湾専門展示会または国内外の専門展示会への参加に基づいて、参加申請受入の可否、申請展示エリアの調整、ブース数を承認するかどうかを決定する権利を有します。</w:t>
      </w:r>
    </w:p>
    <w:p w14:paraId="4FF94D70" w14:textId="1DD38044" w:rsidR="000C1A3E" w:rsidRPr="00727ED4" w:rsidRDefault="000C1A3E" w:rsidP="00502A07">
      <w:pPr>
        <w:pStyle w:val="ListParagraph"/>
        <w:numPr>
          <w:ilvl w:val="0"/>
          <w:numId w:val="29"/>
        </w:numPr>
        <w:tabs>
          <w:tab w:val="left" w:pos="333"/>
        </w:tabs>
        <w:autoSpaceDE w:val="0"/>
        <w:autoSpaceDN w:val="0"/>
        <w:spacing w:beforeLines="50" w:before="180"/>
        <w:ind w:leftChars="0" w:left="300" w:right="107" w:hangingChars="150" w:hanging="300"/>
        <w:jc w:val="left"/>
        <w:rPr>
          <w:rFonts w:asciiTheme="minorHAnsi" w:eastAsia="PMingLiU" w:hAnsiTheme="minorHAnsi" w:cstheme="minorHAnsi"/>
          <w:sz w:val="20"/>
          <w:szCs w:val="20"/>
        </w:rPr>
      </w:pPr>
      <w:r w:rsidRPr="00727ED4">
        <w:rPr>
          <w:rFonts w:asciiTheme="minorHAnsi" w:eastAsia="PMingLiU" w:hAnsiTheme="minorHAnsi" w:cstheme="minorHAnsi"/>
          <w:color w:val="221714"/>
          <w:sz w:val="20"/>
        </w:rPr>
        <w:t>オープンスペースにはカーペット、壁面パーテーションは含まれません。出展者は、カーペット、壁面パーテーション、会社看板などの基本的内装を自社で行ってください。</w:t>
      </w:r>
    </w:p>
    <w:p w14:paraId="2A1CAA10" w14:textId="3375DC5B" w:rsidR="000C1A3E" w:rsidRPr="00727ED4" w:rsidRDefault="000C1A3E" w:rsidP="00502A07">
      <w:pPr>
        <w:pStyle w:val="ListParagraph"/>
        <w:numPr>
          <w:ilvl w:val="0"/>
          <w:numId w:val="29"/>
        </w:numPr>
        <w:tabs>
          <w:tab w:val="left" w:pos="332"/>
        </w:tabs>
        <w:autoSpaceDE w:val="0"/>
        <w:autoSpaceDN w:val="0"/>
        <w:spacing w:beforeLines="50" w:before="180"/>
        <w:ind w:leftChars="0" w:left="300" w:right="109" w:hangingChars="150" w:hanging="300"/>
        <w:jc w:val="left"/>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主催者は、出展者が閲覧・印刷できるよう、展示会情報および本規定を「</w:t>
      </w:r>
      <w:hyperlink r:id="rId8">
        <w:r w:rsidRPr="00727ED4">
          <w:rPr>
            <w:rFonts w:asciiTheme="minorHAnsi" w:eastAsia="PMingLiU" w:hAnsiTheme="minorHAnsi" w:cstheme="minorHAnsi"/>
            <w:color w:val="221714"/>
            <w:sz w:val="20"/>
          </w:rPr>
          <w:t>https://ww</w:t>
        </w:r>
      </w:hyperlink>
      <w:r w:rsidRPr="00727ED4">
        <w:rPr>
          <w:rFonts w:asciiTheme="minorHAnsi" w:eastAsia="PMingLiU" w:hAnsiTheme="minorHAnsi" w:cstheme="minorHAnsi"/>
          <w:color w:val="221714"/>
          <w:sz w:val="20"/>
        </w:rPr>
        <w:t>w.tmts.tw</w:t>
      </w:r>
      <w:r w:rsidRPr="00727ED4">
        <w:rPr>
          <w:rFonts w:asciiTheme="minorHAnsi" w:eastAsia="PMingLiU" w:hAnsiTheme="minorHAnsi" w:cstheme="minorHAnsi"/>
          <w:color w:val="221714"/>
          <w:sz w:val="20"/>
        </w:rPr>
        <w:t>」で公布します。企業は、本展示会の規定、説明を無視したり、またはいかなる理由によっても、これらの規定に拘束されないと主張しないものとします。</w:t>
      </w:r>
    </w:p>
    <w:p w14:paraId="28B502A1" w14:textId="5D4C5633" w:rsidR="000C1A3E" w:rsidRPr="00727ED4" w:rsidRDefault="000C1A3E" w:rsidP="00502A07">
      <w:pPr>
        <w:pStyle w:val="ListParagraph"/>
        <w:numPr>
          <w:ilvl w:val="0"/>
          <w:numId w:val="29"/>
        </w:numPr>
        <w:tabs>
          <w:tab w:val="left" w:pos="331"/>
        </w:tabs>
        <w:autoSpaceDE w:val="0"/>
        <w:autoSpaceDN w:val="0"/>
        <w:spacing w:beforeLines="50" w:before="180"/>
        <w:ind w:leftChars="0" w:left="300" w:right="109" w:hangingChars="150" w:hanging="300"/>
        <w:jc w:val="left"/>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企業は、出展期間中、携帯品を除き、展示会場への製品の搬入・搬出が禁止されます。展示製品の補充が必要な場合、毎日午前</w:t>
      </w:r>
      <w:r w:rsidRPr="00727ED4">
        <w:rPr>
          <w:rFonts w:asciiTheme="minorHAnsi" w:eastAsia="PMingLiU" w:hAnsiTheme="minorHAnsi" w:cstheme="minorHAnsi"/>
          <w:color w:val="221714"/>
          <w:sz w:val="20"/>
        </w:rPr>
        <w:t>9</w:t>
      </w:r>
      <w:r w:rsidRPr="00727ED4">
        <w:rPr>
          <w:rFonts w:asciiTheme="minorHAnsi" w:eastAsia="PMingLiU" w:hAnsiTheme="minorHAnsi" w:cstheme="minorHAnsi"/>
          <w:color w:val="221714"/>
          <w:sz w:val="20"/>
        </w:rPr>
        <w:t>時から午前</w:t>
      </w:r>
      <w:r w:rsidRPr="00727ED4">
        <w:rPr>
          <w:rFonts w:asciiTheme="minorHAnsi" w:eastAsia="PMingLiU" w:hAnsiTheme="minorHAnsi" w:cstheme="minorHAnsi"/>
          <w:color w:val="221714"/>
          <w:sz w:val="20"/>
        </w:rPr>
        <w:t>10</w:t>
      </w:r>
      <w:r w:rsidRPr="00727ED4">
        <w:rPr>
          <w:rFonts w:asciiTheme="minorHAnsi" w:eastAsia="PMingLiU" w:hAnsiTheme="minorHAnsi" w:cstheme="minorHAnsi"/>
          <w:color w:val="221714"/>
          <w:sz w:val="20"/>
        </w:rPr>
        <w:t>時までに搬入してください。</w:t>
      </w:r>
    </w:p>
    <w:p w14:paraId="433293A9" w14:textId="77777777" w:rsidR="000C1A3E" w:rsidRPr="00727ED4" w:rsidRDefault="000C1A3E" w:rsidP="00502A07">
      <w:pPr>
        <w:pStyle w:val="ListParagraph"/>
        <w:numPr>
          <w:ilvl w:val="0"/>
          <w:numId w:val="29"/>
        </w:numPr>
        <w:tabs>
          <w:tab w:val="left" w:pos="329"/>
        </w:tabs>
        <w:autoSpaceDE w:val="0"/>
        <w:autoSpaceDN w:val="0"/>
        <w:spacing w:beforeLines="50" w:before="180"/>
        <w:ind w:leftChars="0" w:left="300" w:right="103" w:hangingChars="150" w:hanging="300"/>
        <w:jc w:val="left"/>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企業は、ブースに入る前に、主催者が定める期限内に内装覚書、水道・電気供給時間申請書などの関連書類に記入し、提出してください。提出されない場合、企業は、内装作業への影響および展示会への参加権利について責任を負うものとします。</w:t>
      </w:r>
    </w:p>
    <w:p w14:paraId="06578494" w14:textId="77777777" w:rsidR="000C1A3E" w:rsidRPr="00727ED4" w:rsidRDefault="000C1A3E" w:rsidP="00502A07">
      <w:pPr>
        <w:pStyle w:val="ListParagraph"/>
        <w:numPr>
          <w:ilvl w:val="0"/>
          <w:numId w:val="29"/>
        </w:numPr>
        <w:tabs>
          <w:tab w:val="left" w:pos="323"/>
        </w:tabs>
        <w:autoSpaceDE w:val="0"/>
        <w:autoSpaceDN w:val="0"/>
        <w:spacing w:beforeLines="50" w:before="180"/>
        <w:ind w:leftChars="0" w:left="300" w:right="109" w:hangingChars="150" w:hanging="300"/>
        <w:jc w:val="left"/>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出展者が来場者による製品の写真・動画撮影を希望しない場合、出展者自身が英語・中国語で「撮影禁止」または「録画禁止」の表示を行うものとします。ただし、主催者が発行するプレスカード（</w:t>
      </w:r>
      <w:r w:rsidRPr="00727ED4">
        <w:rPr>
          <w:rFonts w:asciiTheme="minorHAnsi" w:eastAsia="PMingLiU" w:hAnsiTheme="minorHAnsi" w:cstheme="minorHAnsi"/>
          <w:color w:val="221714"/>
          <w:sz w:val="20"/>
        </w:rPr>
        <w:t>PRESS</w:t>
      </w:r>
      <w:r w:rsidRPr="00727ED4">
        <w:rPr>
          <w:rFonts w:asciiTheme="minorHAnsi" w:eastAsia="PMingLiU" w:hAnsiTheme="minorHAnsi" w:cstheme="minorHAnsi"/>
          <w:color w:val="221714"/>
          <w:sz w:val="20"/>
        </w:rPr>
        <w:t>）を有する記者および契約カメラマンによるプロモーション活動には協力するものとします。</w:t>
      </w:r>
    </w:p>
    <w:p w14:paraId="6685CE7F" w14:textId="77777777" w:rsidR="000C1A3E" w:rsidRPr="00727ED4" w:rsidRDefault="000C1A3E" w:rsidP="00502A07">
      <w:pPr>
        <w:pStyle w:val="ListParagraph"/>
        <w:numPr>
          <w:ilvl w:val="0"/>
          <w:numId w:val="29"/>
        </w:numPr>
        <w:tabs>
          <w:tab w:val="left" w:pos="325"/>
        </w:tabs>
        <w:autoSpaceDE w:val="0"/>
        <w:autoSpaceDN w:val="0"/>
        <w:spacing w:beforeLines="50" w:before="180"/>
        <w:ind w:leftChars="0" w:left="300" w:hangingChars="150" w:hanging="300"/>
        <w:jc w:val="left"/>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企業は、展示製品の搬入時、主催者が指定する場所で識別証を受け取り、展示会期間中は会場で必ず着用するものとします（</w:t>
      </w:r>
      <w:r w:rsidRPr="00727ED4">
        <w:rPr>
          <w:rFonts w:asciiTheme="minorHAnsi" w:eastAsia="PMingLiU" w:hAnsiTheme="minorHAnsi" w:cstheme="minorHAnsi"/>
          <w:color w:val="221714"/>
          <w:sz w:val="20"/>
        </w:rPr>
        <w:t>1</w:t>
      </w:r>
      <w:r w:rsidRPr="00727ED4">
        <w:rPr>
          <w:rFonts w:asciiTheme="minorHAnsi" w:eastAsia="PMingLiU" w:hAnsiTheme="minorHAnsi" w:cstheme="minorHAnsi"/>
          <w:color w:val="221714"/>
          <w:sz w:val="20"/>
        </w:rPr>
        <w:t>人</w:t>
      </w:r>
      <w:r w:rsidRPr="00727ED4">
        <w:rPr>
          <w:rFonts w:asciiTheme="minorHAnsi" w:eastAsia="PMingLiU" w:hAnsiTheme="minorHAnsi" w:cstheme="minorHAnsi"/>
          <w:color w:val="221714"/>
          <w:sz w:val="20"/>
        </w:rPr>
        <w:t>1</w:t>
      </w:r>
      <w:r w:rsidRPr="00727ED4">
        <w:rPr>
          <w:rFonts w:asciiTheme="minorHAnsi" w:eastAsia="PMingLiU" w:hAnsiTheme="minorHAnsi" w:cstheme="minorHAnsi"/>
          <w:color w:val="221714"/>
          <w:sz w:val="20"/>
        </w:rPr>
        <w:t>証書）。</w:t>
      </w:r>
    </w:p>
    <w:p w14:paraId="364FC8D6" w14:textId="77777777" w:rsidR="000C1A3E" w:rsidRPr="00727ED4" w:rsidRDefault="000C1A3E" w:rsidP="00502A07">
      <w:pPr>
        <w:pStyle w:val="ListParagraph"/>
        <w:numPr>
          <w:ilvl w:val="0"/>
          <w:numId w:val="29"/>
        </w:numPr>
        <w:tabs>
          <w:tab w:val="left" w:pos="325"/>
        </w:tabs>
        <w:autoSpaceDE w:val="0"/>
        <w:autoSpaceDN w:val="0"/>
        <w:spacing w:beforeLines="50" w:before="180"/>
        <w:ind w:leftChars="0" w:left="300" w:hangingChars="150" w:hanging="300"/>
        <w:jc w:val="left"/>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展示期間中、別途規定がない限り、安全・秩序維持のため、</w:t>
      </w:r>
      <w:r w:rsidRPr="00727ED4">
        <w:rPr>
          <w:rFonts w:asciiTheme="minorHAnsi" w:eastAsia="PMingLiU" w:hAnsiTheme="minorHAnsi" w:cstheme="minorHAnsi"/>
          <w:color w:val="221714"/>
          <w:sz w:val="20"/>
        </w:rPr>
        <w:t>12</w:t>
      </w:r>
      <w:r w:rsidRPr="00727ED4">
        <w:rPr>
          <w:rFonts w:asciiTheme="minorHAnsi" w:eastAsia="PMingLiU" w:hAnsiTheme="minorHAnsi" w:cstheme="minorHAnsi"/>
          <w:color w:val="221714"/>
          <w:sz w:val="20"/>
        </w:rPr>
        <w:t>歳未満の方の入場は禁止いたします。</w:t>
      </w:r>
    </w:p>
    <w:p w14:paraId="2DD88665" w14:textId="77777777" w:rsidR="000C1A3E" w:rsidRPr="00727ED4" w:rsidRDefault="000C1A3E" w:rsidP="00502A07">
      <w:pPr>
        <w:pStyle w:val="ListParagraph"/>
        <w:numPr>
          <w:ilvl w:val="0"/>
          <w:numId w:val="29"/>
        </w:numPr>
        <w:tabs>
          <w:tab w:val="left" w:pos="329"/>
        </w:tabs>
        <w:autoSpaceDE w:val="0"/>
        <w:autoSpaceDN w:val="0"/>
        <w:spacing w:beforeLines="50" w:before="180"/>
        <w:ind w:leftChars="0" w:left="300" w:right="103" w:hangingChars="150" w:hanging="300"/>
        <w:jc w:val="both"/>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展示会期間中（入退場含む）は、主催者の管理スタッフが会場の出入りを管理し、公共の秩序を維持する責任を負います。ただし、企業は、製品、内装材料、工程設備は派遣された管理スタッフが管理し、貴重な展示製品には自ら保険をかけ、警備を強化するものとします。紛失または破損した場合、主催者は、一切の責任を負いません。</w:t>
      </w:r>
    </w:p>
    <w:p w14:paraId="66A8A38F" w14:textId="77777777" w:rsidR="000C1A3E" w:rsidRPr="00727ED4" w:rsidRDefault="000C1A3E" w:rsidP="00502A07">
      <w:pPr>
        <w:pStyle w:val="ListParagraph"/>
        <w:numPr>
          <w:ilvl w:val="0"/>
          <w:numId w:val="29"/>
        </w:numPr>
        <w:tabs>
          <w:tab w:val="left" w:pos="329"/>
        </w:tabs>
        <w:autoSpaceDE w:val="0"/>
        <w:autoSpaceDN w:val="0"/>
        <w:spacing w:beforeLines="50" w:before="180"/>
        <w:ind w:leftChars="0" w:left="300" w:right="103" w:hangingChars="150" w:hanging="300"/>
        <w:jc w:val="both"/>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企業は、展示製品が展示会場に搬入されてから終了後、展示会場から搬出されるまでの間、自ら火災保険、盗難保険、水害保険、公害賠償責任保険（台風、地震、水害、大雨、その他の自然災害等の自然災害付帯保険を含む）に加入し、上記期間中の展示会場における展示製品及び内装品の紛失、破損等について、主催者は一切の責任を負わないものとします。</w:t>
      </w:r>
    </w:p>
    <w:p w14:paraId="6E97A11A" w14:textId="77777777" w:rsidR="000C1A3E" w:rsidRPr="00727ED4" w:rsidRDefault="000C1A3E" w:rsidP="00502A07">
      <w:pPr>
        <w:pStyle w:val="ListParagraph"/>
        <w:numPr>
          <w:ilvl w:val="0"/>
          <w:numId w:val="29"/>
        </w:numPr>
        <w:tabs>
          <w:tab w:val="left" w:pos="329"/>
        </w:tabs>
        <w:autoSpaceDE w:val="0"/>
        <w:autoSpaceDN w:val="0"/>
        <w:spacing w:beforeLines="50" w:before="180"/>
        <w:ind w:leftChars="0" w:left="300" w:right="103" w:hangingChars="150" w:hanging="300"/>
        <w:jc w:val="both"/>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企業が次のいずれかに該当する場合、主催者が発見し改善を求めた後も改善されていなかった場合、出展資格の取り消し、出展の中止、水道・電気の供給停止を行う場合があり、徴収した料金は払い戻しされません。当該企業は、主催者による展示会に</w:t>
      </w:r>
      <w:r w:rsidRPr="00727ED4">
        <w:rPr>
          <w:rFonts w:asciiTheme="minorHAnsi" w:eastAsia="PMingLiU" w:hAnsiTheme="minorHAnsi" w:cstheme="minorHAnsi"/>
          <w:color w:val="221714"/>
          <w:sz w:val="20"/>
        </w:rPr>
        <w:t>2</w:t>
      </w:r>
      <w:r w:rsidRPr="00727ED4">
        <w:rPr>
          <w:rFonts w:asciiTheme="minorHAnsi" w:eastAsia="PMingLiU" w:hAnsiTheme="minorHAnsi" w:cstheme="minorHAnsi"/>
          <w:color w:val="221714"/>
          <w:sz w:val="20"/>
        </w:rPr>
        <w:t>年間参加することはできず、出展年数がゼロにリセットされます。主催者が訴訟に巻き込まれたり損害を被った場合、企業が賠償責任を負うものとし（弁護士費用、審判費用などを含みこれらに限定されません）、異議を唱えることはできません。</w:t>
      </w:r>
    </w:p>
    <w:p w14:paraId="363C5CA7" w14:textId="77777777" w:rsidR="0027386C" w:rsidRPr="00727ED4" w:rsidRDefault="000C1A3E" w:rsidP="00502A07">
      <w:pPr>
        <w:pStyle w:val="ListParagraph"/>
        <w:numPr>
          <w:ilvl w:val="0"/>
          <w:numId w:val="31"/>
        </w:numPr>
        <w:ind w:leftChars="0" w:left="992" w:right="-2" w:hanging="482"/>
        <w:rPr>
          <w:rFonts w:asciiTheme="minorHAnsi" w:eastAsia="PMingLiU" w:hAnsiTheme="minorHAnsi" w:cstheme="minorHAnsi"/>
          <w:color w:val="221714"/>
          <w:spacing w:val="-2"/>
          <w:sz w:val="20"/>
          <w:szCs w:val="20"/>
        </w:rPr>
      </w:pPr>
      <w:r w:rsidRPr="00727ED4">
        <w:rPr>
          <w:rFonts w:asciiTheme="minorHAnsi" w:eastAsia="PMingLiU" w:hAnsiTheme="minorHAnsi" w:cstheme="minorHAnsi"/>
          <w:color w:val="221714"/>
          <w:sz w:val="20"/>
        </w:rPr>
        <w:t>虚偽の書類、情報、他人の名義などで展示会に出展した場合。</w:t>
      </w:r>
      <w:r w:rsidRPr="00727ED4">
        <w:rPr>
          <w:rFonts w:asciiTheme="minorHAnsi" w:eastAsia="PMingLiU" w:hAnsiTheme="minorHAnsi" w:cstheme="minorHAnsi"/>
          <w:color w:val="221714"/>
          <w:sz w:val="20"/>
        </w:rPr>
        <w:t xml:space="preserve"> </w:t>
      </w:r>
    </w:p>
    <w:p w14:paraId="1CF6E87A" w14:textId="77777777" w:rsidR="0027386C" w:rsidRPr="00727ED4" w:rsidRDefault="000C1A3E" w:rsidP="00502A07">
      <w:pPr>
        <w:pStyle w:val="ListParagraph"/>
        <w:numPr>
          <w:ilvl w:val="0"/>
          <w:numId w:val="31"/>
        </w:numPr>
        <w:ind w:leftChars="0" w:left="992" w:right="-2" w:hanging="482"/>
        <w:rPr>
          <w:rFonts w:asciiTheme="minorHAnsi" w:eastAsia="PMingLiU" w:hAnsiTheme="minorHAnsi" w:cstheme="minorHAnsi"/>
          <w:color w:val="221714"/>
          <w:spacing w:val="-2"/>
          <w:sz w:val="20"/>
          <w:szCs w:val="20"/>
        </w:rPr>
      </w:pPr>
      <w:r w:rsidRPr="00727ED4">
        <w:rPr>
          <w:rFonts w:asciiTheme="minorHAnsi" w:eastAsia="PMingLiU" w:hAnsiTheme="minorHAnsi" w:cstheme="minorHAnsi"/>
          <w:color w:val="221714"/>
          <w:sz w:val="20"/>
        </w:rPr>
        <w:t>申請時に提供された製品カタログと申請書に記載された情報や実態が一致しない場合。</w:t>
      </w:r>
      <w:r w:rsidRPr="00727ED4">
        <w:rPr>
          <w:rFonts w:asciiTheme="minorHAnsi" w:eastAsia="PMingLiU" w:hAnsiTheme="minorHAnsi" w:cstheme="minorHAnsi"/>
          <w:color w:val="221714"/>
          <w:sz w:val="20"/>
        </w:rPr>
        <w:t xml:space="preserve"> </w:t>
      </w:r>
    </w:p>
    <w:p w14:paraId="589BA8D0" w14:textId="77777777" w:rsidR="0027386C" w:rsidRPr="00727ED4" w:rsidRDefault="000C1A3E" w:rsidP="00502A07">
      <w:pPr>
        <w:pStyle w:val="ListParagraph"/>
        <w:numPr>
          <w:ilvl w:val="0"/>
          <w:numId w:val="31"/>
        </w:numPr>
        <w:ind w:leftChars="0" w:left="992" w:right="-2" w:hanging="482"/>
        <w:rPr>
          <w:rFonts w:asciiTheme="minorHAnsi" w:eastAsia="PMingLiU" w:hAnsiTheme="minorHAnsi" w:cstheme="minorHAnsi"/>
          <w:color w:val="221714"/>
          <w:spacing w:val="-2"/>
          <w:sz w:val="20"/>
          <w:szCs w:val="20"/>
        </w:rPr>
      </w:pPr>
      <w:r w:rsidRPr="00727ED4">
        <w:rPr>
          <w:rFonts w:asciiTheme="minorHAnsi" w:eastAsia="PMingLiU" w:hAnsiTheme="minorHAnsi" w:cstheme="minorHAnsi"/>
          <w:color w:val="221714"/>
          <w:sz w:val="20"/>
        </w:rPr>
        <w:t>展示会開始の</w:t>
      </w:r>
      <w:r w:rsidRPr="00727ED4">
        <w:rPr>
          <w:rFonts w:asciiTheme="minorHAnsi" w:eastAsia="PMingLiU" w:hAnsiTheme="minorHAnsi" w:cstheme="minorHAnsi"/>
          <w:color w:val="221714"/>
          <w:sz w:val="20"/>
        </w:rPr>
        <w:t>10</w:t>
      </w:r>
      <w:r w:rsidRPr="00727ED4">
        <w:rPr>
          <w:rFonts w:asciiTheme="minorHAnsi" w:eastAsia="PMingLiU" w:hAnsiTheme="minorHAnsi" w:cstheme="minorHAnsi"/>
          <w:color w:val="221714"/>
          <w:sz w:val="20"/>
        </w:rPr>
        <w:t>日前になっても出展費用が全額支払われていない場合。</w:t>
      </w:r>
    </w:p>
    <w:p w14:paraId="44D828E5" w14:textId="77777777" w:rsidR="0027386C" w:rsidRPr="00727ED4" w:rsidRDefault="000C1A3E" w:rsidP="00502A07">
      <w:pPr>
        <w:pStyle w:val="ListParagraph"/>
        <w:numPr>
          <w:ilvl w:val="0"/>
          <w:numId w:val="31"/>
        </w:numPr>
        <w:ind w:leftChars="0" w:left="992" w:right="-2" w:hanging="482"/>
        <w:rPr>
          <w:rFonts w:asciiTheme="minorHAnsi" w:eastAsia="PMingLiU" w:hAnsiTheme="minorHAnsi" w:cstheme="minorHAnsi"/>
          <w:color w:val="221714"/>
          <w:spacing w:val="-2"/>
          <w:sz w:val="20"/>
          <w:szCs w:val="20"/>
        </w:rPr>
      </w:pPr>
      <w:r w:rsidRPr="00727ED4">
        <w:rPr>
          <w:rFonts w:asciiTheme="minorHAnsi" w:eastAsia="PMingLiU" w:hAnsiTheme="minorHAnsi" w:cstheme="minorHAnsi"/>
          <w:color w:val="221714"/>
          <w:sz w:val="20"/>
        </w:rPr>
        <w:t>出展者リストを印刷する目的で主催者に提供した情報を使用する権限を拒否または停止した場合。</w:t>
      </w:r>
      <w:r w:rsidRPr="00727ED4">
        <w:rPr>
          <w:rFonts w:asciiTheme="minorHAnsi" w:eastAsia="PMingLiU" w:hAnsiTheme="minorHAnsi" w:cstheme="minorHAnsi"/>
          <w:color w:val="221714"/>
          <w:sz w:val="20"/>
        </w:rPr>
        <w:t xml:space="preserve"> </w:t>
      </w:r>
    </w:p>
    <w:p w14:paraId="5811AD66" w14:textId="284D9EF7" w:rsidR="000C1A3E" w:rsidRPr="00727ED4" w:rsidRDefault="000C1A3E" w:rsidP="00502A07">
      <w:pPr>
        <w:pStyle w:val="ListParagraph"/>
        <w:numPr>
          <w:ilvl w:val="0"/>
          <w:numId w:val="31"/>
        </w:numPr>
        <w:ind w:leftChars="0" w:left="992" w:right="-2" w:hanging="482"/>
        <w:rPr>
          <w:rFonts w:asciiTheme="minorHAnsi" w:eastAsia="PMingLiU" w:hAnsiTheme="minorHAnsi" w:cstheme="minorHAnsi"/>
          <w:color w:val="221714"/>
          <w:spacing w:val="-2"/>
          <w:sz w:val="20"/>
          <w:szCs w:val="20"/>
        </w:rPr>
      </w:pPr>
      <w:r w:rsidRPr="00727ED4">
        <w:rPr>
          <w:rFonts w:asciiTheme="minorHAnsi" w:eastAsia="PMingLiU" w:hAnsiTheme="minorHAnsi" w:cstheme="minorHAnsi"/>
          <w:color w:val="221714"/>
          <w:sz w:val="20"/>
        </w:rPr>
        <w:t>爆発物、引火物、その他危険物、禁止物を展示会に持ち込んだ場合。</w:t>
      </w:r>
    </w:p>
    <w:p w14:paraId="3936026A" w14:textId="77777777" w:rsidR="000C1A3E" w:rsidRPr="00727ED4" w:rsidRDefault="000C1A3E" w:rsidP="00502A07">
      <w:pPr>
        <w:pStyle w:val="ListParagraph"/>
        <w:numPr>
          <w:ilvl w:val="0"/>
          <w:numId w:val="31"/>
        </w:numPr>
        <w:tabs>
          <w:tab w:val="left" w:pos="537"/>
        </w:tabs>
        <w:autoSpaceDE w:val="0"/>
        <w:autoSpaceDN w:val="0"/>
        <w:ind w:leftChars="0" w:left="992"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展示会期間中、借りたブースがほぼ空に近い、または社員や使用者がいない状態である場合。</w:t>
      </w:r>
    </w:p>
    <w:p w14:paraId="6807669C" w14:textId="77777777" w:rsidR="000C1A3E" w:rsidRPr="00727ED4" w:rsidRDefault="000C1A3E" w:rsidP="00502A07">
      <w:pPr>
        <w:pStyle w:val="ListParagraph"/>
        <w:numPr>
          <w:ilvl w:val="0"/>
          <w:numId w:val="31"/>
        </w:numPr>
        <w:tabs>
          <w:tab w:val="left" w:pos="537"/>
        </w:tabs>
        <w:autoSpaceDE w:val="0"/>
        <w:autoSpaceDN w:val="0"/>
        <w:ind w:leftChars="0" w:left="992"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出展製品が、他者の知的財産権を侵害して販売・陳列・宣伝されている場合。</w:t>
      </w:r>
    </w:p>
    <w:p w14:paraId="19B450B7" w14:textId="77777777" w:rsidR="000C1A3E" w:rsidRPr="00727ED4" w:rsidRDefault="000C1A3E" w:rsidP="00502A07">
      <w:pPr>
        <w:pStyle w:val="ListParagraph"/>
        <w:numPr>
          <w:ilvl w:val="0"/>
          <w:numId w:val="31"/>
        </w:numPr>
        <w:tabs>
          <w:tab w:val="left" w:pos="540"/>
        </w:tabs>
        <w:autoSpaceDE w:val="0"/>
        <w:autoSpaceDN w:val="0"/>
        <w:ind w:leftChars="0" w:left="992" w:right="106"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出展製品または展示方式が、民法、消費者保護法、公正取引法、商品表示法、商品検査法、食品衛生管理法、その他関係法令に違反している場合。</w:t>
      </w:r>
    </w:p>
    <w:p w14:paraId="358948D5" w14:textId="77777777" w:rsidR="000C1A3E" w:rsidRPr="00727ED4" w:rsidRDefault="000C1A3E" w:rsidP="00502A07">
      <w:pPr>
        <w:pStyle w:val="ListParagraph"/>
        <w:numPr>
          <w:ilvl w:val="0"/>
          <w:numId w:val="31"/>
        </w:numPr>
        <w:tabs>
          <w:tab w:val="left" w:pos="537"/>
        </w:tabs>
        <w:autoSpaceDE w:val="0"/>
        <w:autoSpaceDN w:val="0"/>
        <w:ind w:leftChars="0" w:left="992"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出展製品または展示方式が、公の秩序または善良な風俗を害する恐れがある場合。</w:t>
      </w:r>
    </w:p>
    <w:p w14:paraId="6EBBF0BD" w14:textId="77777777" w:rsidR="000C1A3E" w:rsidRPr="00727ED4" w:rsidRDefault="000C1A3E" w:rsidP="00502A07">
      <w:pPr>
        <w:pStyle w:val="ListParagraph"/>
        <w:numPr>
          <w:ilvl w:val="0"/>
          <w:numId w:val="31"/>
        </w:numPr>
        <w:tabs>
          <w:tab w:val="left" w:pos="622"/>
        </w:tabs>
        <w:autoSpaceDE w:val="0"/>
        <w:autoSpaceDN w:val="0"/>
        <w:ind w:leftChars="0" w:left="992" w:right="109"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第三者が、出展製品がその権利を侵害していることを証明するために、和解書、民事判決書または刑事判決書（判決の確定を問わない）を主催者に提出する場合。</w:t>
      </w:r>
    </w:p>
    <w:p w14:paraId="3B0F68F0" w14:textId="77777777" w:rsidR="000C1A3E" w:rsidRPr="00727ED4" w:rsidRDefault="000C1A3E" w:rsidP="00502A07">
      <w:pPr>
        <w:pStyle w:val="ListParagraph"/>
        <w:numPr>
          <w:ilvl w:val="0"/>
          <w:numId w:val="31"/>
        </w:numPr>
        <w:tabs>
          <w:tab w:val="left" w:pos="616"/>
        </w:tabs>
        <w:autoSpaceDE w:val="0"/>
        <w:autoSpaceDN w:val="0"/>
        <w:ind w:leftChars="0" w:left="992"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ブースの看板や内装が、申請書に記載された英語・中国語の情報と一致しない場合。</w:t>
      </w:r>
    </w:p>
    <w:p w14:paraId="593996C7" w14:textId="77777777" w:rsidR="000C1A3E" w:rsidRPr="00727ED4" w:rsidRDefault="000C1A3E" w:rsidP="00502A07">
      <w:pPr>
        <w:pStyle w:val="ListParagraph"/>
        <w:numPr>
          <w:ilvl w:val="0"/>
          <w:numId w:val="31"/>
        </w:numPr>
        <w:tabs>
          <w:tab w:val="left" w:pos="622"/>
        </w:tabs>
        <w:autoSpaceDE w:val="0"/>
        <w:autoSpaceDN w:val="0"/>
        <w:ind w:leftChars="0" w:left="992" w:right="109"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勝手に申請会社以外の名義（主催会社、関連会社（副・親会社）、原申請会社の第三支店、子会社等の名義を含む）で、ブースを転貸、譲渡または出展した場合。</w:t>
      </w:r>
    </w:p>
    <w:p w14:paraId="368F4B7F" w14:textId="77777777" w:rsidR="000C1A3E" w:rsidRPr="00727ED4" w:rsidRDefault="000C1A3E" w:rsidP="00502A07">
      <w:pPr>
        <w:pStyle w:val="ListParagraph"/>
        <w:numPr>
          <w:ilvl w:val="0"/>
          <w:numId w:val="31"/>
        </w:numPr>
        <w:tabs>
          <w:tab w:val="left" w:pos="622"/>
        </w:tabs>
        <w:autoSpaceDE w:val="0"/>
        <w:autoSpaceDN w:val="0"/>
        <w:ind w:leftChars="0" w:left="992" w:right="-29"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出展製品が、台湾政府により製品の輸入が制限されている地域、または台湾の法律で禁止されている地域で製造、生産、販売されている場合。</w:t>
      </w:r>
    </w:p>
    <w:p w14:paraId="115A3719" w14:textId="557597C8" w:rsidR="000C1A3E" w:rsidRPr="00727ED4" w:rsidRDefault="000C1A3E" w:rsidP="00502A07">
      <w:pPr>
        <w:pStyle w:val="ListParagraph"/>
        <w:numPr>
          <w:ilvl w:val="0"/>
          <w:numId w:val="31"/>
        </w:numPr>
        <w:tabs>
          <w:tab w:val="left" w:pos="622"/>
        </w:tabs>
        <w:autoSpaceDE w:val="0"/>
        <w:autoSpaceDN w:val="0"/>
        <w:ind w:leftChars="0" w:left="992" w:right="113"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展示製品が、展示会のテーマにそぐわない場合。</w:t>
      </w:r>
    </w:p>
    <w:p w14:paraId="4D0075A6" w14:textId="77777777" w:rsidR="000C1A3E" w:rsidRPr="00727ED4" w:rsidRDefault="000C1A3E" w:rsidP="00502A07">
      <w:pPr>
        <w:pStyle w:val="ListParagraph"/>
        <w:numPr>
          <w:ilvl w:val="0"/>
          <w:numId w:val="31"/>
        </w:numPr>
        <w:tabs>
          <w:tab w:val="left" w:pos="622"/>
        </w:tabs>
        <w:autoSpaceDE w:val="0"/>
        <w:autoSpaceDN w:val="0"/>
        <w:ind w:leftChars="0" w:left="992"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展示会場で販売していた場合。</w:t>
      </w:r>
    </w:p>
    <w:p w14:paraId="25AE4AA8" w14:textId="77777777" w:rsidR="000C1A3E" w:rsidRPr="00727ED4" w:rsidRDefault="000C1A3E" w:rsidP="00502A07">
      <w:pPr>
        <w:pStyle w:val="ListParagraph"/>
        <w:numPr>
          <w:ilvl w:val="0"/>
          <w:numId w:val="31"/>
        </w:numPr>
        <w:tabs>
          <w:tab w:val="left" w:pos="622"/>
        </w:tabs>
        <w:autoSpaceDE w:val="0"/>
        <w:autoSpaceDN w:val="0"/>
        <w:ind w:leftChars="0" w:left="992"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直接オープンスペースのブースを使用して展示している場合。</w:t>
      </w:r>
    </w:p>
    <w:p w14:paraId="4123307B" w14:textId="77777777" w:rsidR="000C1A3E" w:rsidRPr="00727ED4" w:rsidRDefault="000C1A3E" w:rsidP="00502A07">
      <w:pPr>
        <w:pStyle w:val="ListParagraph"/>
        <w:numPr>
          <w:ilvl w:val="0"/>
          <w:numId w:val="31"/>
        </w:numPr>
        <w:tabs>
          <w:tab w:val="left" w:pos="622"/>
        </w:tabs>
        <w:autoSpaceDE w:val="0"/>
        <w:autoSpaceDN w:val="0"/>
        <w:ind w:leftChars="0" w:left="992" w:right="-29"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主催者の許可を得ずに、ステージの音響機器を設置したり、気球を吊り上げたり、</w:t>
      </w:r>
      <w:r w:rsidRPr="00727ED4">
        <w:rPr>
          <w:rFonts w:asciiTheme="minorHAnsi" w:eastAsia="PMingLiU" w:hAnsiTheme="minorHAnsi" w:cstheme="minorHAnsi"/>
          <w:color w:val="221714"/>
          <w:sz w:val="20"/>
        </w:rPr>
        <w:t>4m</w:t>
      </w:r>
      <w:r w:rsidRPr="00727ED4">
        <w:rPr>
          <w:rFonts w:asciiTheme="minorHAnsi" w:eastAsia="PMingLiU" w:hAnsiTheme="minorHAnsi" w:cstheme="minorHAnsi"/>
          <w:color w:val="221714"/>
          <w:sz w:val="20"/>
        </w:rPr>
        <w:t>以上の建物や装飾物を設置していた場合。</w:t>
      </w:r>
      <w:r w:rsidRPr="00727ED4">
        <w:rPr>
          <w:rFonts w:asciiTheme="minorHAnsi" w:eastAsia="PMingLiU" w:hAnsiTheme="minorHAnsi" w:cstheme="minorHAnsi"/>
          <w:color w:val="221714"/>
          <w:sz w:val="20"/>
        </w:rPr>
        <w:t xml:space="preserve"> </w:t>
      </w:r>
    </w:p>
    <w:p w14:paraId="2A72D158" w14:textId="77C1DAF8" w:rsidR="000C1A3E" w:rsidRPr="00727ED4" w:rsidRDefault="000C1A3E" w:rsidP="00502A07">
      <w:pPr>
        <w:pStyle w:val="ListParagraph"/>
        <w:numPr>
          <w:ilvl w:val="0"/>
          <w:numId w:val="31"/>
        </w:numPr>
        <w:tabs>
          <w:tab w:val="left" w:pos="622"/>
        </w:tabs>
        <w:autoSpaceDE w:val="0"/>
        <w:autoSpaceDN w:val="0"/>
        <w:ind w:leftChars="0" w:left="992" w:right="704"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展示会開催中に</w:t>
      </w:r>
      <w:r w:rsidRPr="00727ED4">
        <w:rPr>
          <w:rFonts w:asciiTheme="minorHAnsi" w:eastAsia="PMingLiU" w:hAnsiTheme="minorHAnsi" w:cstheme="minorHAnsi"/>
          <w:color w:val="221714"/>
          <w:sz w:val="20"/>
        </w:rPr>
        <w:t>85</w:t>
      </w:r>
      <w:r w:rsidRPr="00727ED4">
        <w:rPr>
          <w:rFonts w:asciiTheme="minorHAnsi" w:eastAsia="PMingLiU" w:hAnsiTheme="minorHAnsi" w:cstheme="minorHAnsi"/>
          <w:color w:val="221714"/>
          <w:sz w:val="20"/>
        </w:rPr>
        <w:t>デシベル以上の騒音を発生させた場合。</w:t>
      </w:r>
    </w:p>
    <w:p w14:paraId="11D5ED4C" w14:textId="77777777" w:rsidR="000C1A3E" w:rsidRPr="00727ED4" w:rsidRDefault="000C1A3E" w:rsidP="00502A07">
      <w:pPr>
        <w:pStyle w:val="ListParagraph"/>
        <w:numPr>
          <w:ilvl w:val="0"/>
          <w:numId w:val="31"/>
        </w:numPr>
        <w:tabs>
          <w:tab w:val="left" w:pos="622"/>
        </w:tabs>
        <w:autoSpaceDE w:val="0"/>
        <w:autoSpaceDN w:val="0"/>
        <w:ind w:leftChars="0" w:left="992" w:right="109"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出展製品の実演・操作に伴い、煙、排気、粉塵、臭気、刺激性ガス、揮発性有機化学溶剤等の汚染物質が発生し、汚染処理設備で適切に処理されない、またはただちに適切に処理されないため、近隣のブースおよび会場展示に影響を及ぼした場合。</w:t>
      </w:r>
    </w:p>
    <w:p w14:paraId="56FD254B" w14:textId="77777777" w:rsidR="000C1A3E" w:rsidRPr="00727ED4" w:rsidRDefault="000C1A3E" w:rsidP="00502A07">
      <w:pPr>
        <w:pStyle w:val="ListParagraph"/>
        <w:numPr>
          <w:ilvl w:val="0"/>
          <w:numId w:val="31"/>
        </w:numPr>
        <w:tabs>
          <w:tab w:val="left" w:pos="622"/>
        </w:tabs>
        <w:autoSpaceDE w:val="0"/>
        <w:autoSpaceDN w:val="0"/>
        <w:ind w:leftChars="0" w:left="992"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展示会開催中に公衆の面前で演奏された音楽、映像、写真、またはそれらに関連するものが、知的財産権を侵害する可能性がある場合。</w:t>
      </w:r>
    </w:p>
    <w:p w14:paraId="3907291E" w14:textId="77777777" w:rsidR="000C1A3E" w:rsidRPr="00727ED4" w:rsidRDefault="000C1A3E" w:rsidP="00502A07">
      <w:pPr>
        <w:pStyle w:val="ListParagraph"/>
        <w:numPr>
          <w:ilvl w:val="0"/>
          <w:numId w:val="31"/>
        </w:numPr>
        <w:tabs>
          <w:tab w:val="left" w:pos="622"/>
        </w:tabs>
        <w:autoSpaceDE w:val="0"/>
        <w:autoSpaceDN w:val="0"/>
        <w:ind w:leftChars="0" w:left="992" w:right="113"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公共施設、通路、壁面柱など、ブース以外の場所に出展製品を展示したり、宣伝物や情報を掲示・配布した場合。</w:t>
      </w:r>
      <w:r w:rsidRPr="00727ED4">
        <w:rPr>
          <w:rFonts w:asciiTheme="minorHAnsi" w:eastAsia="PMingLiU" w:hAnsiTheme="minorHAnsi" w:cstheme="minorHAnsi"/>
          <w:color w:val="221714"/>
          <w:sz w:val="20"/>
        </w:rPr>
        <w:t xml:space="preserve"> </w:t>
      </w:r>
    </w:p>
    <w:p w14:paraId="488CA049" w14:textId="713C6058" w:rsidR="000C1A3E" w:rsidRPr="00727ED4" w:rsidRDefault="000C1A3E" w:rsidP="00502A07">
      <w:pPr>
        <w:pStyle w:val="ListParagraph"/>
        <w:numPr>
          <w:ilvl w:val="0"/>
          <w:numId w:val="31"/>
        </w:numPr>
        <w:tabs>
          <w:tab w:val="left" w:pos="622"/>
        </w:tabs>
        <w:autoSpaceDE w:val="0"/>
        <w:autoSpaceDN w:val="0"/>
        <w:ind w:leftChars="0" w:left="992" w:right="1469"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公共の場で、宣伝活動に従事したり、会社や私物を置いた場合。</w:t>
      </w:r>
    </w:p>
    <w:p w14:paraId="55EDFBE4" w14:textId="77777777" w:rsidR="000C1A3E" w:rsidRPr="00727ED4" w:rsidRDefault="000C1A3E" w:rsidP="00502A07">
      <w:pPr>
        <w:pStyle w:val="ListParagraph"/>
        <w:numPr>
          <w:ilvl w:val="0"/>
          <w:numId w:val="31"/>
        </w:numPr>
        <w:tabs>
          <w:tab w:val="left" w:pos="622"/>
        </w:tabs>
        <w:autoSpaceDE w:val="0"/>
        <w:autoSpaceDN w:val="0"/>
        <w:ind w:leftChars="0" w:left="992"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個人的紛争により、ブース内または会場内外での騒動や抗議が発生し、展示会の秩序やイメージが乱された場合。</w:t>
      </w:r>
    </w:p>
    <w:p w14:paraId="25E53ED5" w14:textId="77777777" w:rsidR="000C1A3E" w:rsidRPr="00727ED4" w:rsidRDefault="000C1A3E" w:rsidP="00502A07">
      <w:pPr>
        <w:pStyle w:val="ListParagraph"/>
        <w:numPr>
          <w:ilvl w:val="0"/>
          <w:numId w:val="31"/>
        </w:numPr>
        <w:tabs>
          <w:tab w:val="left" w:pos="622"/>
        </w:tabs>
        <w:autoSpaceDE w:val="0"/>
        <w:autoSpaceDN w:val="0"/>
        <w:ind w:leftChars="0" w:left="992" w:right="109"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ブース内の設備、物品および展示製品の展示会期間中（入退場を含む）の不適切または過失による設置、運営、維持または管理に起因して、スタッフ、主催者の管理者または第三者への傷害または物的損害が生じた場合。</w:t>
      </w:r>
    </w:p>
    <w:p w14:paraId="66A84585" w14:textId="77777777" w:rsidR="000C1A3E" w:rsidRPr="00727ED4" w:rsidRDefault="000C1A3E" w:rsidP="00502A07">
      <w:pPr>
        <w:pStyle w:val="ListParagraph"/>
        <w:numPr>
          <w:ilvl w:val="0"/>
          <w:numId w:val="31"/>
        </w:numPr>
        <w:tabs>
          <w:tab w:val="left" w:pos="622"/>
        </w:tabs>
        <w:autoSpaceDE w:val="0"/>
        <w:autoSpaceDN w:val="0"/>
        <w:ind w:leftChars="0" w:left="992"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事前の展示製品の梱包、会場からの搬出、またはそれに類似する行為。</w:t>
      </w:r>
    </w:p>
    <w:p w14:paraId="70604C5A" w14:textId="77777777" w:rsidR="000C1A3E" w:rsidRPr="00727ED4" w:rsidRDefault="000C1A3E" w:rsidP="00502A07">
      <w:pPr>
        <w:pStyle w:val="ListParagraph"/>
        <w:numPr>
          <w:ilvl w:val="0"/>
          <w:numId w:val="31"/>
        </w:numPr>
        <w:tabs>
          <w:tab w:val="left" w:pos="622"/>
        </w:tabs>
        <w:autoSpaceDE w:val="0"/>
        <w:autoSpaceDN w:val="0"/>
        <w:ind w:leftChars="0" w:left="992" w:right="113"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ブースの設計、施工、電気機器の不適切な使用により火災が発生した場合。</w:t>
      </w:r>
    </w:p>
    <w:p w14:paraId="2BB28DB3" w14:textId="21BAF74A" w:rsidR="00955C60" w:rsidRPr="00727ED4" w:rsidRDefault="000C1A3E" w:rsidP="00955C60">
      <w:pPr>
        <w:pStyle w:val="ListParagraph"/>
        <w:numPr>
          <w:ilvl w:val="0"/>
          <w:numId w:val="31"/>
        </w:numPr>
        <w:tabs>
          <w:tab w:val="left" w:pos="622"/>
        </w:tabs>
        <w:autoSpaceDE w:val="0"/>
        <w:autoSpaceDN w:val="0"/>
        <w:ind w:leftChars="0" w:left="992" w:right="-35" w:hanging="482"/>
        <w:rPr>
          <w:rFonts w:asciiTheme="minorHAnsi" w:eastAsia="PMingLiU" w:hAnsiTheme="minorHAnsi" w:cstheme="minorHAnsi"/>
          <w:sz w:val="20"/>
          <w:szCs w:val="20"/>
        </w:rPr>
      </w:pPr>
      <w:r w:rsidRPr="00955C60">
        <w:rPr>
          <w:rFonts w:asciiTheme="minorHAnsi" w:eastAsia="PMingLiU" w:hAnsiTheme="minorHAnsi" w:cstheme="minorHAnsi"/>
          <w:color w:val="221714"/>
          <w:sz w:val="20"/>
        </w:rPr>
        <w:t>退場後、展示製品や私物を展示会場に放置した</w:t>
      </w:r>
      <w:bookmarkStart w:id="1" w:name="_Hlk134458840"/>
      <w:r w:rsidR="00955C60" w:rsidRPr="00727ED4">
        <w:rPr>
          <w:rFonts w:asciiTheme="minorHAnsi" w:eastAsia="PMingLiU" w:hAnsiTheme="minorHAnsi" w:cstheme="minorHAnsi"/>
          <w:color w:val="221714"/>
          <w:sz w:val="20"/>
        </w:rPr>
        <w:t>場合。</w:t>
      </w:r>
      <w:bookmarkEnd w:id="1"/>
    </w:p>
    <w:p w14:paraId="76BAA448" w14:textId="7BF2DAD9" w:rsidR="000C1A3E" w:rsidRPr="00955C60" w:rsidRDefault="000C1A3E">
      <w:pPr>
        <w:pStyle w:val="ListParagraph"/>
        <w:numPr>
          <w:ilvl w:val="0"/>
          <w:numId w:val="29"/>
        </w:numPr>
        <w:tabs>
          <w:tab w:val="left" w:pos="622"/>
        </w:tabs>
        <w:autoSpaceDE w:val="0"/>
        <w:autoSpaceDN w:val="0"/>
        <w:spacing w:beforeLines="50" w:before="180"/>
        <w:ind w:leftChars="0" w:left="300" w:right="119" w:hangingChars="150" w:hanging="300"/>
        <w:jc w:val="left"/>
        <w:rPr>
          <w:rFonts w:asciiTheme="minorHAnsi" w:eastAsia="PMingLiU" w:hAnsiTheme="minorHAnsi" w:cstheme="minorHAnsi"/>
          <w:sz w:val="20"/>
          <w:szCs w:val="20"/>
        </w:rPr>
      </w:pPr>
      <w:r w:rsidRPr="00955C60">
        <w:rPr>
          <w:rFonts w:asciiTheme="minorHAnsi" w:eastAsia="PMingLiU" w:hAnsiTheme="minorHAnsi" w:cstheme="minorHAnsi"/>
          <w:color w:val="221714"/>
          <w:sz w:val="20"/>
        </w:rPr>
        <w:t>企業が、ステージ音響機器や吊り下げ式気球の設置、</w:t>
      </w:r>
      <w:r w:rsidRPr="00955C60">
        <w:rPr>
          <w:rFonts w:asciiTheme="minorHAnsi" w:eastAsia="PMingLiU" w:hAnsiTheme="minorHAnsi" w:cstheme="minorHAnsi"/>
          <w:color w:val="221714"/>
          <w:sz w:val="20"/>
        </w:rPr>
        <w:t>4m</w:t>
      </w:r>
      <w:r w:rsidRPr="00955C60">
        <w:rPr>
          <w:rFonts w:asciiTheme="minorHAnsi" w:eastAsia="PMingLiU" w:hAnsiTheme="minorHAnsi" w:cstheme="minorHAnsi"/>
          <w:color w:val="221714"/>
          <w:sz w:val="20"/>
        </w:rPr>
        <w:t>を超える建物や装飾の設置を希望する場合、事前に主催者に申請書を提出し、承認を得てから行うものとします（展示会ハンドブックの関連規定を参照）。申請が承認されておらず、主催者の管理者が発見した場合、ただちに解体するか申請手続きを行い、主催者は何ら賠償責任を負いません。</w:t>
      </w:r>
    </w:p>
    <w:p w14:paraId="50A1EBDA" w14:textId="77777777" w:rsidR="0027386C" w:rsidRPr="00727ED4" w:rsidRDefault="000C1A3E" w:rsidP="00606A01">
      <w:pPr>
        <w:pStyle w:val="ListParagraph"/>
        <w:numPr>
          <w:ilvl w:val="1"/>
          <w:numId w:val="29"/>
        </w:numPr>
        <w:tabs>
          <w:tab w:val="left" w:pos="537"/>
        </w:tabs>
        <w:autoSpaceDE w:val="0"/>
        <w:autoSpaceDN w:val="0"/>
        <w:ind w:leftChars="0" w:left="992"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申請手続料として、別途</w:t>
      </w:r>
      <w:r w:rsidRPr="00727ED4">
        <w:rPr>
          <w:rFonts w:asciiTheme="minorHAnsi" w:eastAsia="PMingLiU" w:hAnsiTheme="minorHAnsi" w:cstheme="minorHAnsi"/>
          <w:color w:val="221714"/>
          <w:sz w:val="20"/>
        </w:rPr>
        <w:t>NT$10,000</w:t>
      </w:r>
      <w:r w:rsidRPr="00727ED4">
        <w:rPr>
          <w:rFonts w:asciiTheme="minorHAnsi" w:eastAsia="PMingLiU" w:hAnsiTheme="minorHAnsi" w:cstheme="minorHAnsi"/>
          <w:color w:val="221714"/>
          <w:sz w:val="20"/>
        </w:rPr>
        <w:t>～</w:t>
      </w:r>
      <w:r w:rsidRPr="00727ED4">
        <w:rPr>
          <w:rFonts w:asciiTheme="minorHAnsi" w:eastAsia="PMingLiU" w:hAnsiTheme="minorHAnsi" w:cstheme="minorHAnsi"/>
          <w:color w:val="221714"/>
          <w:sz w:val="20"/>
        </w:rPr>
        <w:t>NT$30,000</w:t>
      </w:r>
      <w:r w:rsidRPr="00727ED4">
        <w:rPr>
          <w:rFonts w:asciiTheme="minorHAnsi" w:eastAsia="PMingLiU" w:hAnsiTheme="minorHAnsi" w:cstheme="minorHAnsi"/>
          <w:color w:val="221714"/>
          <w:sz w:val="20"/>
        </w:rPr>
        <w:t>の違反手数料を支払う必要があります。</w:t>
      </w:r>
    </w:p>
    <w:p w14:paraId="68C8C64E" w14:textId="54EAA688" w:rsidR="0027386C" w:rsidRPr="00727ED4" w:rsidRDefault="000C1A3E" w:rsidP="00606A01">
      <w:pPr>
        <w:pStyle w:val="ListParagraph"/>
        <w:numPr>
          <w:ilvl w:val="1"/>
          <w:numId w:val="29"/>
        </w:numPr>
        <w:tabs>
          <w:tab w:val="left" w:pos="537"/>
        </w:tabs>
        <w:autoSpaceDE w:val="0"/>
        <w:autoSpaceDN w:val="0"/>
        <w:ind w:leftChars="0" w:left="992"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申請期限を超過した場合、別途</w:t>
      </w:r>
      <w:r w:rsidRPr="00727ED4">
        <w:rPr>
          <w:rFonts w:asciiTheme="minorHAnsi" w:eastAsia="PMingLiU" w:hAnsiTheme="minorHAnsi" w:cstheme="minorHAnsi"/>
          <w:color w:val="221714"/>
          <w:sz w:val="20"/>
        </w:rPr>
        <w:t>NT$10,000</w:t>
      </w:r>
      <w:r w:rsidRPr="00727ED4">
        <w:rPr>
          <w:rFonts w:asciiTheme="minorHAnsi" w:eastAsia="PMingLiU" w:hAnsiTheme="minorHAnsi" w:cstheme="minorHAnsi"/>
          <w:color w:val="221714"/>
          <w:sz w:val="20"/>
        </w:rPr>
        <w:t>の違反手数料を支払う必要があります。</w:t>
      </w:r>
    </w:p>
    <w:p w14:paraId="581ADB08" w14:textId="49038520" w:rsidR="000C1A3E" w:rsidRPr="00727ED4" w:rsidRDefault="000C1A3E" w:rsidP="00606A01">
      <w:pPr>
        <w:pStyle w:val="ListParagraph"/>
        <w:numPr>
          <w:ilvl w:val="1"/>
          <w:numId w:val="29"/>
        </w:numPr>
        <w:tabs>
          <w:tab w:val="left" w:pos="537"/>
        </w:tabs>
        <w:autoSpaceDE w:val="0"/>
        <w:autoSpaceDN w:val="0"/>
        <w:ind w:leftChars="0" w:left="992" w:hanging="482"/>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展示会期間中に申請した場合、別途</w:t>
      </w:r>
      <w:r w:rsidRPr="00727ED4">
        <w:rPr>
          <w:rFonts w:asciiTheme="minorHAnsi" w:eastAsia="PMingLiU" w:hAnsiTheme="minorHAnsi" w:cstheme="minorHAnsi"/>
          <w:color w:val="221714"/>
          <w:sz w:val="20"/>
        </w:rPr>
        <w:t>NT$30,000</w:t>
      </w:r>
      <w:r w:rsidRPr="00727ED4">
        <w:rPr>
          <w:rFonts w:asciiTheme="minorHAnsi" w:eastAsia="PMingLiU" w:hAnsiTheme="minorHAnsi" w:cstheme="minorHAnsi"/>
          <w:color w:val="221714"/>
          <w:sz w:val="20"/>
        </w:rPr>
        <w:t>の違反手数料を支払う必要があります。</w:t>
      </w:r>
    </w:p>
    <w:p w14:paraId="1951B4ED" w14:textId="77777777" w:rsidR="000C1A3E" w:rsidRPr="00727ED4" w:rsidRDefault="000C1A3E" w:rsidP="00502A07">
      <w:pPr>
        <w:pStyle w:val="ListParagraph"/>
        <w:numPr>
          <w:ilvl w:val="0"/>
          <w:numId w:val="29"/>
        </w:numPr>
        <w:tabs>
          <w:tab w:val="left" w:pos="329"/>
        </w:tabs>
        <w:autoSpaceDE w:val="0"/>
        <w:autoSpaceDN w:val="0"/>
        <w:spacing w:beforeLines="50" w:before="180"/>
        <w:ind w:leftChars="0" w:left="300" w:right="103" w:hangingChars="150" w:hanging="300"/>
        <w:jc w:val="left"/>
        <w:rPr>
          <w:rFonts w:asciiTheme="minorHAnsi" w:eastAsia="PMingLiU" w:hAnsiTheme="minorHAnsi" w:cstheme="minorHAnsi"/>
          <w:sz w:val="20"/>
          <w:szCs w:val="20"/>
        </w:rPr>
      </w:pPr>
      <w:r w:rsidRPr="00727ED4">
        <w:rPr>
          <w:rFonts w:asciiTheme="minorHAnsi" w:eastAsia="PMingLiU" w:hAnsiTheme="minorHAnsi" w:cstheme="minorHAnsi"/>
          <w:color w:val="221714"/>
          <w:sz w:val="20"/>
        </w:rPr>
        <w:t>展示会の終了後、退場時、企業はすべての展示製品および私物を展示会から搬出し、すべて片付けるものとします。主催者は、展示製品の保管について責任を負いません。展示会終了後、展示物または個人の所有物が残されていることが判明した場合、廃棄物とみなし、出展者の費用負担で清掃業者により撤去されるものとします。</w:t>
      </w:r>
    </w:p>
    <w:p w14:paraId="6E96949A" w14:textId="77777777" w:rsidR="000C1A3E" w:rsidRPr="00727ED4" w:rsidRDefault="000C1A3E" w:rsidP="00502A07">
      <w:pPr>
        <w:pStyle w:val="ListParagraph"/>
        <w:numPr>
          <w:ilvl w:val="0"/>
          <w:numId w:val="29"/>
        </w:numPr>
        <w:tabs>
          <w:tab w:val="left" w:pos="329"/>
        </w:tabs>
        <w:autoSpaceDE w:val="0"/>
        <w:autoSpaceDN w:val="0"/>
        <w:spacing w:beforeLines="50" w:before="180"/>
        <w:ind w:leftChars="0" w:left="300" w:right="106" w:hangingChars="150" w:hanging="300"/>
        <w:jc w:val="both"/>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主催者は、天災地変、法定伝染病（</w:t>
      </w:r>
      <w:r w:rsidRPr="00727ED4">
        <w:rPr>
          <w:rFonts w:asciiTheme="minorHAnsi" w:eastAsia="PMingLiU" w:hAnsiTheme="minorHAnsi" w:cstheme="minorHAnsi"/>
          <w:color w:val="221714"/>
          <w:sz w:val="20"/>
        </w:rPr>
        <w:t>Covid-19</w:t>
      </w:r>
      <w:r w:rsidRPr="00727ED4">
        <w:rPr>
          <w:rFonts w:asciiTheme="minorHAnsi" w:eastAsia="PMingLiU" w:hAnsiTheme="minorHAnsi" w:cstheme="minorHAnsi"/>
          <w:color w:val="221714"/>
          <w:sz w:val="20"/>
        </w:rPr>
        <w:t>等）その他の不可抗力により、展示会の開催日および会場を変更、または展示会を中止する権利を有します。主催者は、出展者が支払った参加費用（保証金およびその他の費用を含む）の残額から、費用および必要経費（展示会の開催にあたり主催者が出展者に対し支払った金額のうち、回収しきれない分などを含む）を差し引き、利息をつけず返金し、その他の損害賠償の責任は負わないものとします。</w:t>
      </w:r>
    </w:p>
    <w:p w14:paraId="3D08C289" w14:textId="17106F0F" w:rsidR="000C1A3E" w:rsidRPr="00727ED4" w:rsidRDefault="000C1A3E" w:rsidP="00502A07">
      <w:pPr>
        <w:pStyle w:val="ListParagraph"/>
        <w:numPr>
          <w:ilvl w:val="0"/>
          <w:numId w:val="29"/>
        </w:numPr>
        <w:tabs>
          <w:tab w:val="left" w:pos="329"/>
        </w:tabs>
        <w:autoSpaceDE w:val="0"/>
        <w:autoSpaceDN w:val="0"/>
        <w:spacing w:beforeLines="50" w:before="180"/>
        <w:ind w:leftChars="0" w:left="300" w:right="106" w:hangingChars="150" w:hanging="300"/>
        <w:jc w:val="left"/>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主催者は、展示会の適正な実施のため、感染症の予防に必要なあらゆる措置を講じます。企業は、感染症の予防のために主催者に協力するよう努力し、感染症または隔離に伴うリスクを負担すべきことを理解して同意するものとします。その結果、紛争が発生した場合、参加出展者は主催者に対して民事、刑事、行政上の請求を含め一切の請求をしないものとします。</w:t>
      </w:r>
    </w:p>
    <w:p w14:paraId="141BDA7D" w14:textId="77777777" w:rsidR="000C1A3E" w:rsidRPr="00727ED4" w:rsidRDefault="000C1A3E" w:rsidP="00502A07">
      <w:pPr>
        <w:pStyle w:val="ListParagraph"/>
        <w:numPr>
          <w:ilvl w:val="0"/>
          <w:numId w:val="29"/>
        </w:numPr>
        <w:tabs>
          <w:tab w:val="left" w:pos="329"/>
        </w:tabs>
        <w:autoSpaceDE w:val="0"/>
        <w:autoSpaceDN w:val="0"/>
        <w:spacing w:beforeLines="50" w:before="180"/>
        <w:ind w:leftChars="0" w:left="300" w:right="103" w:hangingChars="150" w:hanging="300"/>
        <w:jc w:val="left"/>
        <w:rPr>
          <w:rFonts w:asciiTheme="minorHAnsi" w:eastAsia="PMingLiU" w:hAnsiTheme="minorHAnsi" w:cstheme="minorHAnsi"/>
          <w:sz w:val="20"/>
          <w:szCs w:val="20"/>
        </w:rPr>
      </w:pPr>
      <w:r w:rsidRPr="00727ED4">
        <w:rPr>
          <w:rFonts w:asciiTheme="minorHAnsi" w:eastAsia="PMingLiU" w:hAnsiTheme="minorHAnsi" w:cstheme="minorHAnsi"/>
          <w:color w:val="221714"/>
          <w:sz w:val="20"/>
        </w:rPr>
        <w:t>企業が主催者の責に帰すべき事由以外の理由で出展を取りやめる場合、支払われた保証金は返還されません。また、ブースの割り当て後に取りやめる場合、支払われた出展費用も返還されません。</w:t>
      </w:r>
    </w:p>
    <w:p w14:paraId="4A1DB9D8" w14:textId="4916C58A" w:rsidR="000C1A3E" w:rsidRPr="00727ED4" w:rsidRDefault="000C1A3E">
      <w:pPr>
        <w:pStyle w:val="ListParagraph"/>
        <w:numPr>
          <w:ilvl w:val="0"/>
          <w:numId w:val="29"/>
        </w:numPr>
        <w:tabs>
          <w:tab w:val="left" w:pos="329"/>
        </w:tabs>
        <w:autoSpaceDE w:val="0"/>
        <w:autoSpaceDN w:val="0"/>
        <w:adjustRightInd w:val="0"/>
        <w:spacing w:beforeLines="50" w:before="180"/>
        <w:ind w:leftChars="0" w:left="300" w:hangingChars="150" w:hanging="300"/>
        <w:jc w:val="left"/>
        <w:rPr>
          <w:rFonts w:asciiTheme="minorHAnsi" w:eastAsia="PMingLiU" w:hAnsiTheme="minorHAnsi" w:cstheme="minorHAnsi"/>
          <w:sz w:val="20"/>
          <w:szCs w:val="20"/>
        </w:rPr>
      </w:pPr>
      <w:r w:rsidRPr="00727ED4">
        <w:rPr>
          <w:rFonts w:asciiTheme="minorHAnsi" w:eastAsia="PMingLiU" w:hAnsiTheme="minorHAnsi" w:cstheme="minorHAnsi"/>
          <w:color w:val="221714"/>
          <w:sz w:val="20"/>
        </w:rPr>
        <w:t>本規約に定めのない事項について、主催者は随時、修正することができるものとします。</w:t>
      </w:r>
    </w:p>
    <w:sectPr w:rsidR="000C1A3E" w:rsidRPr="00727ED4" w:rsidSect="00B740BD">
      <w:headerReference w:type="even" r:id="rId9"/>
      <w:headerReference w:type="default" r:id="rId10"/>
      <w:footerReference w:type="even" r:id="rId11"/>
      <w:footerReference w:type="default" r:id="rId12"/>
      <w:headerReference w:type="first" r:id="rId13"/>
      <w:footerReference w:type="first" r:id="rId14"/>
      <w:pgSz w:w="11906" w:h="16838"/>
      <w:pgMar w:top="1560" w:right="1080" w:bottom="993" w:left="1080" w:header="851" w:footer="47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7615" w14:textId="77777777" w:rsidR="00205849" w:rsidRDefault="00205849" w:rsidP="005247AF">
      <w:r>
        <w:separator/>
      </w:r>
    </w:p>
  </w:endnote>
  <w:endnote w:type="continuationSeparator" w:id="0">
    <w:p w14:paraId="373BDD5D" w14:textId="77777777" w:rsidR="00205849" w:rsidRDefault="00205849" w:rsidP="005247AF">
      <w:r>
        <w:continuationSeparator/>
      </w:r>
    </w:p>
  </w:endnote>
  <w:endnote w:type="continuationNotice" w:id="1">
    <w:p w14:paraId="5F472829" w14:textId="77777777" w:rsidR="00205849" w:rsidRDefault="00205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00000001" w:usb1="08070000" w:usb2="00000010" w:usb3="00000000" w:csb0="00020000" w:csb1="00000000"/>
  </w:font>
  <w:font w:name="Angsana New">
    <w:panose1 w:val="02020603050405020304"/>
    <w:charset w:val="DE"/>
    <w:family w:val="roman"/>
    <w:pitch w:val="variable"/>
    <w:sig w:usb0="01000001" w:usb1="00000000" w:usb2="00000000" w:usb3="00000000" w:csb0="0001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思源黑体">
    <w:altName w:val="Yu Gothic"/>
    <w:panose1 w:val="00000000000000000000"/>
    <w:charset w:val="80"/>
    <w:family w:val="swiss"/>
    <w:notTrueType/>
    <w:pitch w:val="variable"/>
    <w:sig w:usb0="30000287" w:usb1="2BDF3C10" w:usb2="00000016" w:usb3="00000000" w:csb0="002E0107" w:csb1="00000000"/>
  </w:font>
  <w:font w:name="PMingLiU">
    <w:altName w:val="新細明體"/>
    <w:panose1 w:val="02020500000000000000"/>
    <w:charset w:val="88"/>
    <w:family w:val="roman"/>
    <w:pitch w:val="variable"/>
    <w:sig w:usb0="A00002FF" w:usb1="28CFFCFA" w:usb2="00000016" w:usb3="00000000" w:csb0="00100001" w:csb1="00000000"/>
  </w:font>
  <w:font w:name="MS UI Gothic">
    <w:panose1 w:val="020B0600070205080204"/>
    <w:charset w:val="80"/>
    <w:family w:val="swiss"/>
    <w:pitch w:val="variable"/>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華康中圓體">
    <w:charset w:val="88"/>
    <w:family w:val="modern"/>
    <w:pitch w:val="fixed"/>
    <w:sig w:usb0="80000001" w:usb1="28091800" w:usb2="00000016" w:usb3="00000000" w:csb0="00100000" w:csb1="00000000"/>
  </w:font>
  <w:font w:name="微軟正黑體 Light">
    <w:altName w:val="Microsoft JhengHei Light"/>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FE6C" w14:textId="77777777" w:rsidR="00EF0B10" w:rsidRDefault="00EF0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725896"/>
      <w:docPartObj>
        <w:docPartGallery w:val="Page Numbers (Bottom of Page)"/>
        <w:docPartUnique/>
      </w:docPartObj>
    </w:sdtPr>
    <w:sdtEndPr>
      <w:rPr>
        <w:rFonts w:ascii="微軟正黑體 Light" w:eastAsia="微軟正黑體 Light" w:hAnsi="微軟正黑體 Light"/>
        <w:color w:val="014268"/>
      </w:rPr>
    </w:sdtEndPr>
    <w:sdtContent>
      <w:p w14:paraId="4DC12422" w14:textId="59DCC4DA" w:rsidR="008C02A3" w:rsidRPr="00634343" w:rsidRDefault="002A30A5" w:rsidP="00634343">
        <w:pPr>
          <w:pStyle w:val="Footer"/>
        </w:pPr>
        <w:r>
          <w:rPr>
            <w:rFonts w:ascii="Microsoft JhengHei" w:hAnsi="Microsoft JhengHei" w:hint="eastAsia"/>
            <w:color w:val="014268"/>
          </w:rPr>
          <w:t>ページ</w:t>
        </w:r>
        <w:r>
          <w:rPr>
            <w:rFonts w:ascii="Microsoft JhengHei" w:hAnsi="Microsoft JhengHei" w:hint="eastAsia"/>
            <w:color w:val="014268"/>
          </w:rPr>
          <w:t xml:space="preserve"> </w:t>
        </w:r>
        <w:r w:rsidRPr="00C9674B">
          <w:rPr>
            <w:rFonts w:ascii="Microsoft JhengHei" w:hAnsi="Microsoft JhengHei" w:hint="eastAsia"/>
            <w:color w:val="014268"/>
          </w:rPr>
          <w:fldChar w:fldCharType="begin"/>
        </w:r>
        <w:r w:rsidRPr="00C9674B">
          <w:rPr>
            <w:rFonts w:ascii="Microsoft JhengHei" w:hAnsi="Microsoft JhengHei" w:hint="eastAsia"/>
            <w:color w:val="014268"/>
          </w:rPr>
          <w:instrText>PAGE   \* MERGEFORMAT</w:instrText>
        </w:r>
        <w:r w:rsidRPr="00C9674B">
          <w:rPr>
            <w:rFonts w:ascii="Microsoft JhengHei" w:hAnsi="Microsoft JhengHei" w:hint="eastAsia"/>
            <w:color w:val="014268"/>
          </w:rPr>
          <w:fldChar w:fldCharType="separate"/>
        </w:r>
        <w:r w:rsidR="002F015E" w:rsidRPr="002F015E">
          <w:rPr>
            <w:rFonts w:ascii="Microsoft JhengHei" w:hAnsi="Microsoft JhengHei" w:hint="eastAsia"/>
            <w:color w:val="014268"/>
            <w14:textFill>
              <w14:solidFill>
                <w14:srgbClr w14:val="014268">
                  <w14:lumMod w14:val="75000"/>
                </w14:srgbClr>
              </w14:solidFill>
            </w14:textFill>
          </w:rPr>
          <w:t>6</w:t>
        </w:r>
        <w:r w:rsidRPr="00C9674B">
          <w:rPr>
            <w:rFonts w:ascii="Microsoft JhengHei" w:hAnsi="Microsoft JhengHei" w:hint="eastAsia"/>
            <w:color w:val="01426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2860" w14:textId="77777777" w:rsidR="00EF0B10" w:rsidRDefault="00EF0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7212" w14:textId="77777777" w:rsidR="00205849" w:rsidRDefault="00205849" w:rsidP="005247AF">
      <w:r>
        <w:separator/>
      </w:r>
    </w:p>
  </w:footnote>
  <w:footnote w:type="continuationSeparator" w:id="0">
    <w:p w14:paraId="7C0596A7" w14:textId="77777777" w:rsidR="00205849" w:rsidRDefault="00205849" w:rsidP="005247AF">
      <w:r>
        <w:continuationSeparator/>
      </w:r>
    </w:p>
  </w:footnote>
  <w:footnote w:type="continuationNotice" w:id="1">
    <w:p w14:paraId="0542C4F0" w14:textId="77777777" w:rsidR="00205849" w:rsidRDefault="00205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79E3" w14:textId="77777777" w:rsidR="00EF0B10" w:rsidRDefault="00EF0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406D" w14:textId="4645985B" w:rsidR="000D7092" w:rsidRDefault="000D7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04AB" w14:textId="77777777" w:rsidR="00EF0B10" w:rsidRDefault="00EF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5900"/>
    <w:multiLevelType w:val="hybridMultilevel"/>
    <w:tmpl w:val="1B96B038"/>
    <w:lvl w:ilvl="0" w:tplc="D9485970">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6CB4268"/>
    <w:multiLevelType w:val="hybridMultilevel"/>
    <w:tmpl w:val="6680CC40"/>
    <w:lvl w:ilvl="0" w:tplc="FFFFFFFF">
      <w:start w:val="1"/>
      <w:numFmt w:val="decimal"/>
      <w:lvlText w:val="%1"/>
      <w:lvlJc w:val="left"/>
      <w:pPr>
        <w:ind w:left="1754" w:hanging="480"/>
      </w:pPr>
      <w:rPr>
        <w:rFonts w:hint="eastAsia"/>
      </w:rPr>
    </w:lvl>
    <w:lvl w:ilvl="1" w:tplc="4BC41F4E">
      <w:start w:val="1"/>
      <w:numFmt w:val="decimal"/>
      <w:lvlText w:val="%2."/>
      <w:lvlJc w:val="left"/>
      <w:pPr>
        <w:ind w:left="2234" w:hanging="480"/>
      </w:pPr>
      <w:rPr>
        <w:b w:val="0"/>
        <w:bCs w:val="0"/>
      </w:rPr>
    </w:lvl>
    <w:lvl w:ilvl="2" w:tplc="61DEF522">
      <w:start w:val="6"/>
      <w:numFmt w:val="decimal"/>
      <w:lvlText w:val="%3."/>
      <w:lvlJc w:val="left"/>
      <w:pPr>
        <w:ind w:left="2714" w:hanging="480"/>
      </w:pPr>
      <w:rPr>
        <w:rFonts w:hint="eastAsia"/>
        <w:b w:val="0"/>
        <w:bCs w:val="0"/>
      </w:rPr>
    </w:lvl>
    <w:lvl w:ilvl="3" w:tplc="FFFFFFFF" w:tentative="1">
      <w:start w:val="1"/>
      <w:numFmt w:val="decimal"/>
      <w:lvlText w:val="%4."/>
      <w:lvlJc w:val="left"/>
      <w:pPr>
        <w:ind w:left="3194" w:hanging="480"/>
      </w:pPr>
    </w:lvl>
    <w:lvl w:ilvl="4" w:tplc="FFFFFFFF" w:tentative="1">
      <w:start w:val="1"/>
      <w:numFmt w:val="ideographTraditional"/>
      <w:lvlText w:val="%5、"/>
      <w:lvlJc w:val="left"/>
      <w:pPr>
        <w:ind w:left="3674" w:hanging="480"/>
      </w:pPr>
    </w:lvl>
    <w:lvl w:ilvl="5" w:tplc="FFFFFFFF" w:tentative="1">
      <w:start w:val="1"/>
      <w:numFmt w:val="lowerRoman"/>
      <w:lvlText w:val="%6."/>
      <w:lvlJc w:val="right"/>
      <w:pPr>
        <w:ind w:left="4154" w:hanging="480"/>
      </w:pPr>
    </w:lvl>
    <w:lvl w:ilvl="6" w:tplc="FFFFFFFF" w:tentative="1">
      <w:start w:val="1"/>
      <w:numFmt w:val="decimal"/>
      <w:lvlText w:val="%7."/>
      <w:lvlJc w:val="left"/>
      <w:pPr>
        <w:ind w:left="4634" w:hanging="480"/>
      </w:pPr>
    </w:lvl>
    <w:lvl w:ilvl="7" w:tplc="FFFFFFFF" w:tentative="1">
      <w:start w:val="1"/>
      <w:numFmt w:val="ideographTraditional"/>
      <w:lvlText w:val="%8、"/>
      <w:lvlJc w:val="left"/>
      <w:pPr>
        <w:ind w:left="5114" w:hanging="480"/>
      </w:pPr>
    </w:lvl>
    <w:lvl w:ilvl="8" w:tplc="FFFFFFFF" w:tentative="1">
      <w:start w:val="1"/>
      <w:numFmt w:val="lowerRoman"/>
      <w:lvlText w:val="%9."/>
      <w:lvlJc w:val="right"/>
      <w:pPr>
        <w:ind w:left="5594" w:hanging="480"/>
      </w:pPr>
    </w:lvl>
  </w:abstractNum>
  <w:abstractNum w:abstractNumId="2" w15:restartNumberingAfterBreak="0">
    <w:nsid w:val="0EE17FE9"/>
    <w:multiLevelType w:val="hybridMultilevel"/>
    <w:tmpl w:val="244239E6"/>
    <w:lvl w:ilvl="0" w:tplc="639E3B78">
      <w:start w:val="1"/>
      <w:numFmt w:val="decimal"/>
      <w:lvlText w:val="(%1)"/>
      <w:lvlJc w:val="left"/>
      <w:pPr>
        <w:ind w:left="480" w:hanging="480"/>
      </w:pPr>
      <w:rPr>
        <w:rFonts w:hint="default"/>
        <w:w w:val="99"/>
        <w:lang w:val="en-US"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641D5C"/>
    <w:multiLevelType w:val="hybridMultilevel"/>
    <w:tmpl w:val="25E41080"/>
    <w:lvl w:ilvl="0" w:tplc="ACDC00C8">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022146D"/>
    <w:multiLevelType w:val="hybridMultilevel"/>
    <w:tmpl w:val="79F42D00"/>
    <w:lvl w:ilvl="0" w:tplc="D9485970">
      <w:start w:val="1"/>
      <w:numFmt w:val="taiwaneseCountingThousand"/>
      <w:lvlText w:val="(%1)"/>
      <w:lvlJc w:val="left"/>
      <w:pPr>
        <w:ind w:left="480" w:hanging="480"/>
      </w:pPr>
      <w:rPr>
        <w:rFonts w:hint="eastAsia"/>
      </w:rPr>
    </w:lvl>
    <w:lvl w:ilvl="1" w:tplc="B114E97E">
      <w:start w:val="1"/>
      <w:numFmt w:val="taiwaneseCountingThousand"/>
      <w:lvlText w:val="(%2)"/>
      <w:lvlJc w:val="left"/>
      <w:pPr>
        <w:ind w:left="960" w:hanging="480"/>
      </w:pPr>
      <w:rPr>
        <w:rFonts w:ascii="Microsoft JhengHei" w:eastAsia="Microsoft JhengHei" w:hAnsi="Microsoft JhengHei" w:cs="Arial"/>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8929FD"/>
    <w:multiLevelType w:val="hybridMultilevel"/>
    <w:tmpl w:val="28D03C1C"/>
    <w:lvl w:ilvl="0" w:tplc="77B00DDA">
      <w:start w:val="1"/>
      <w:numFmt w:val="decimal"/>
      <w:lvlText w:val="%1."/>
      <w:lvlJc w:val="left"/>
      <w:pPr>
        <w:ind w:left="981" w:hanging="129"/>
        <w:jc w:val="right"/>
      </w:pPr>
      <w:rPr>
        <w:rFonts w:asciiTheme="minorHAnsi" w:eastAsia="Times New Roman" w:hAnsiTheme="minorHAnsi" w:cstheme="minorHAnsi" w:hint="default"/>
        <w:b w:val="0"/>
        <w:bCs w:val="0"/>
        <w:i w:val="0"/>
        <w:iCs w:val="0"/>
        <w:color w:val="221714"/>
        <w:w w:val="99"/>
        <w:sz w:val="18"/>
        <w:szCs w:val="18"/>
        <w:lang w:val="en-US" w:eastAsia="en-US" w:bidi="ar-SA"/>
      </w:rPr>
    </w:lvl>
    <w:lvl w:ilvl="1" w:tplc="639E3B78">
      <w:start w:val="1"/>
      <w:numFmt w:val="decimal"/>
      <w:lvlText w:val="(%2)"/>
      <w:lvlJc w:val="left"/>
      <w:pPr>
        <w:ind w:left="1468" w:hanging="480"/>
      </w:pPr>
      <w:rPr>
        <w:rFonts w:hint="default"/>
        <w:w w:val="99"/>
        <w:lang w:val="en-US" w:eastAsia="en-US" w:bidi="ar-SA"/>
      </w:rPr>
    </w:lvl>
    <w:lvl w:ilvl="2" w:tplc="FAB4542C">
      <w:numFmt w:val="bullet"/>
      <w:lvlText w:val="•"/>
      <w:lvlJc w:val="left"/>
      <w:pPr>
        <w:ind w:left="2139" w:hanging="200"/>
      </w:pPr>
      <w:rPr>
        <w:rFonts w:hint="default"/>
        <w:lang w:val="en-US" w:eastAsia="en-US" w:bidi="ar-SA"/>
      </w:rPr>
    </w:lvl>
    <w:lvl w:ilvl="3" w:tplc="8C7E478E">
      <w:numFmt w:val="bullet"/>
      <w:lvlText w:val="•"/>
      <w:lvlJc w:val="left"/>
      <w:pPr>
        <w:ind w:left="3086" w:hanging="200"/>
      </w:pPr>
      <w:rPr>
        <w:rFonts w:hint="default"/>
        <w:lang w:val="en-US" w:eastAsia="en-US" w:bidi="ar-SA"/>
      </w:rPr>
    </w:lvl>
    <w:lvl w:ilvl="4" w:tplc="7D92EC7C">
      <w:numFmt w:val="bullet"/>
      <w:lvlText w:val="•"/>
      <w:lvlJc w:val="left"/>
      <w:pPr>
        <w:ind w:left="4033" w:hanging="200"/>
      </w:pPr>
      <w:rPr>
        <w:rFonts w:hint="default"/>
        <w:lang w:val="en-US" w:eastAsia="en-US" w:bidi="ar-SA"/>
      </w:rPr>
    </w:lvl>
    <w:lvl w:ilvl="5" w:tplc="E062AF5E">
      <w:numFmt w:val="bullet"/>
      <w:lvlText w:val="•"/>
      <w:lvlJc w:val="left"/>
      <w:pPr>
        <w:ind w:left="4981" w:hanging="200"/>
      </w:pPr>
      <w:rPr>
        <w:rFonts w:hint="default"/>
        <w:lang w:val="en-US" w:eastAsia="en-US" w:bidi="ar-SA"/>
      </w:rPr>
    </w:lvl>
    <w:lvl w:ilvl="6" w:tplc="25A6A960">
      <w:numFmt w:val="bullet"/>
      <w:lvlText w:val="•"/>
      <w:lvlJc w:val="left"/>
      <w:pPr>
        <w:ind w:left="5928" w:hanging="200"/>
      </w:pPr>
      <w:rPr>
        <w:rFonts w:hint="default"/>
        <w:lang w:val="en-US" w:eastAsia="en-US" w:bidi="ar-SA"/>
      </w:rPr>
    </w:lvl>
    <w:lvl w:ilvl="7" w:tplc="4364D9E0">
      <w:numFmt w:val="bullet"/>
      <w:lvlText w:val="•"/>
      <w:lvlJc w:val="left"/>
      <w:pPr>
        <w:ind w:left="6875" w:hanging="200"/>
      </w:pPr>
      <w:rPr>
        <w:rFonts w:hint="default"/>
        <w:lang w:val="en-US" w:eastAsia="en-US" w:bidi="ar-SA"/>
      </w:rPr>
    </w:lvl>
    <w:lvl w:ilvl="8" w:tplc="EFB0DF58">
      <w:numFmt w:val="bullet"/>
      <w:lvlText w:val="•"/>
      <w:lvlJc w:val="left"/>
      <w:pPr>
        <w:ind w:left="7822" w:hanging="200"/>
      </w:pPr>
      <w:rPr>
        <w:rFonts w:hint="default"/>
        <w:lang w:val="en-US" w:eastAsia="en-US" w:bidi="ar-SA"/>
      </w:rPr>
    </w:lvl>
  </w:abstractNum>
  <w:abstractNum w:abstractNumId="6" w15:restartNumberingAfterBreak="0">
    <w:nsid w:val="23871EC7"/>
    <w:multiLevelType w:val="hybridMultilevel"/>
    <w:tmpl w:val="4134D5E2"/>
    <w:lvl w:ilvl="0" w:tplc="093A3AD4">
      <w:start w:val="1"/>
      <w:numFmt w:val="taiwaneseCountingThousand"/>
      <w:lvlText w:val="%1、"/>
      <w:lvlJc w:val="left"/>
      <w:pPr>
        <w:ind w:left="480" w:hanging="480"/>
      </w:pPr>
      <w:rPr>
        <w:rFonts w:hint="eastAsia"/>
      </w:rPr>
    </w:lvl>
    <w:lvl w:ilvl="1" w:tplc="B998A4C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4337D7"/>
    <w:multiLevelType w:val="hybridMultilevel"/>
    <w:tmpl w:val="D85E1EE0"/>
    <w:lvl w:ilvl="0" w:tplc="A2BEC9BC">
      <w:start w:val="6"/>
      <w:numFmt w:val="decimal"/>
      <w:lvlText w:val="%1."/>
      <w:lvlJc w:val="left"/>
      <w:pPr>
        <w:ind w:left="16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9128D4"/>
    <w:multiLevelType w:val="hybridMultilevel"/>
    <w:tmpl w:val="2584AB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B05B98"/>
    <w:multiLevelType w:val="hybridMultilevel"/>
    <w:tmpl w:val="4FDAD5EC"/>
    <w:lvl w:ilvl="0" w:tplc="D9485970">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B162D44"/>
    <w:multiLevelType w:val="hybridMultilevel"/>
    <w:tmpl w:val="2C02CE3C"/>
    <w:lvl w:ilvl="0" w:tplc="FFFFFFFF">
      <w:start w:val="1"/>
      <w:numFmt w:val="taiwaneseCountingThousand"/>
      <w:lvlText w:val="(%1)"/>
      <w:lvlJc w:val="left"/>
      <w:pPr>
        <w:ind w:left="480" w:hanging="480"/>
      </w:pPr>
      <w:rPr>
        <w:rFonts w:hint="eastAsia"/>
      </w:rPr>
    </w:lvl>
    <w:lvl w:ilvl="1" w:tplc="D9485970">
      <w:start w:val="1"/>
      <w:numFmt w:val="taiwaneseCountingThousand"/>
      <w:lvlText w:val="(%2)"/>
      <w:lvlJc w:val="left"/>
      <w:pPr>
        <w:ind w:left="168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E10554A"/>
    <w:multiLevelType w:val="hybridMultilevel"/>
    <w:tmpl w:val="8E18BA68"/>
    <w:lvl w:ilvl="0" w:tplc="ACDC00C8">
      <w:start w:val="1"/>
      <w:numFmt w:val="decimal"/>
      <w:lvlText w:val="%1"/>
      <w:lvlJc w:val="left"/>
      <w:pPr>
        <w:ind w:left="1754" w:hanging="480"/>
      </w:pPr>
      <w:rPr>
        <w:rFonts w:hint="eastAsia"/>
      </w:rPr>
    </w:lvl>
    <w:lvl w:ilvl="1" w:tplc="04090019" w:tentative="1">
      <w:start w:val="1"/>
      <w:numFmt w:val="ideographTraditional"/>
      <w:lvlText w:val="%2、"/>
      <w:lvlJc w:val="left"/>
      <w:pPr>
        <w:ind w:left="2234" w:hanging="480"/>
      </w:pPr>
    </w:lvl>
    <w:lvl w:ilvl="2" w:tplc="0409001B">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2" w15:restartNumberingAfterBreak="0">
    <w:nsid w:val="317338BC"/>
    <w:multiLevelType w:val="hybridMultilevel"/>
    <w:tmpl w:val="A9026038"/>
    <w:lvl w:ilvl="0" w:tplc="ACDC00C8">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3B54525C"/>
    <w:multiLevelType w:val="hybridMultilevel"/>
    <w:tmpl w:val="A0F43420"/>
    <w:lvl w:ilvl="0" w:tplc="FFFFFFFF">
      <w:start w:val="1"/>
      <w:numFmt w:val="taiwaneseCountingThousand"/>
      <w:lvlText w:val="(%1)"/>
      <w:lvlJc w:val="left"/>
      <w:pPr>
        <w:ind w:left="1200" w:hanging="480"/>
      </w:pPr>
      <w:rPr>
        <w:rFonts w:hint="eastAsia"/>
      </w:rPr>
    </w:lvl>
    <w:lvl w:ilvl="1" w:tplc="40CAF19E">
      <w:start w:val="1"/>
      <w:numFmt w:val="taiwaneseCountingThousand"/>
      <w:lvlText w:val="(%2)"/>
      <w:lvlJc w:val="left"/>
      <w:pPr>
        <w:ind w:left="1680" w:hanging="480"/>
      </w:pPr>
      <w:rPr>
        <w:rFonts w:hint="eastAsia"/>
        <w:b/>
        <w:bCs/>
      </w:rPr>
    </w:lvl>
    <w:lvl w:ilvl="2" w:tplc="ED2E892A">
      <w:start w:val="1"/>
      <w:numFmt w:val="decimal"/>
      <w:lvlText w:val="%3"/>
      <w:lvlJc w:val="left"/>
      <w:pPr>
        <w:ind w:left="2040" w:hanging="360"/>
      </w:pPr>
      <w:rPr>
        <w:rFonts w:hint="default"/>
      </w:r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4" w15:restartNumberingAfterBreak="0">
    <w:nsid w:val="3CA25625"/>
    <w:multiLevelType w:val="hybridMultilevel"/>
    <w:tmpl w:val="1C5C5E0A"/>
    <w:lvl w:ilvl="0" w:tplc="125EE0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9841E8"/>
    <w:multiLevelType w:val="hybridMultilevel"/>
    <w:tmpl w:val="64A482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986810"/>
    <w:multiLevelType w:val="hybridMultilevel"/>
    <w:tmpl w:val="AE42CED0"/>
    <w:lvl w:ilvl="0" w:tplc="387688A4">
      <w:start w:val="5"/>
      <w:numFmt w:val="decimal"/>
      <w:lvlText w:val="(%1)"/>
      <w:lvlJc w:val="left"/>
      <w:pPr>
        <w:ind w:left="536" w:hanging="200"/>
      </w:pPr>
      <w:rPr>
        <w:rFonts w:ascii="Times New Roman" w:eastAsia="Times New Roman" w:hAnsi="Times New Roman" w:cs="Times New Roman" w:hint="default"/>
        <w:b w:val="0"/>
        <w:bCs w:val="0"/>
        <w:i w:val="0"/>
        <w:iCs w:val="0"/>
        <w:color w:val="221714"/>
        <w:w w:val="100"/>
        <w:sz w:val="15"/>
        <w:szCs w:val="15"/>
        <w:lang w:val="en-US" w:eastAsia="en-US" w:bidi="ar-SA"/>
      </w:rPr>
    </w:lvl>
    <w:lvl w:ilvl="1" w:tplc="6F161784">
      <w:numFmt w:val="bullet"/>
      <w:lvlText w:val="•"/>
      <w:lvlJc w:val="left"/>
      <w:pPr>
        <w:ind w:left="1392" w:hanging="200"/>
      </w:pPr>
      <w:rPr>
        <w:rFonts w:hint="default"/>
        <w:lang w:val="en-US" w:eastAsia="en-US" w:bidi="ar-SA"/>
      </w:rPr>
    </w:lvl>
    <w:lvl w:ilvl="2" w:tplc="82E61852">
      <w:numFmt w:val="bullet"/>
      <w:lvlText w:val="•"/>
      <w:lvlJc w:val="left"/>
      <w:pPr>
        <w:ind w:left="2245" w:hanging="200"/>
      </w:pPr>
      <w:rPr>
        <w:rFonts w:hint="default"/>
        <w:lang w:val="en-US" w:eastAsia="en-US" w:bidi="ar-SA"/>
      </w:rPr>
    </w:lvl>
    <w:lvl w:ilvl="3" w:tplc="64F0A79E">
      <w:numFmt w:val="bullet"/>
      <w:lvlText w:val="•"/>
      <w:lvlJc w:val="left"/>
      <w:pPr>
        <w:ind w:left="3097" w:hanging="200"/>
      </w:pPr>
      <w:rPr>
        <w:rFonts w:hint="default"/>
        <w:lang w:val="en-US" w:eastAsia="en-US" w:bidi="ar-SA"/>
      </w:rPr>
    </w:lvl>
    <w:lvl w:ilvl="4" w:tplc="D46E10B8">
      <w:numFmt w:val="bullet"/>
      <w:lvlText w:val="•"/>
      <w:lvlJc w:val="left"/>
      <w:pPr>
        <w:ind w:left="3950" w:hanging="200"/>
      </w:pPr>
      <w:rPr>
        <w:rFonts w:hint="default"/>
        <w:lang w:val="en-US" w:eastAsia="en-US" w:bidi="ar-SA"/>
      </w:rPr>
    </w:lvl>
    <w:lvl w:ilvl="5" w:tplc="A7784CCE">
      <w:numFmt w:val="bullet"/>
      <w:lvlText w:val="•"/>
      <w:lvlJc w:val="left"/>
      <w:pPr>
        <w:ind w:left="4802" w:hanging="200"/>
      </w:pPr>
      <w:rPr>
        <w:rFonts w:hint="default"/>
        <w:lang w:val="en-US" w:eastAsia="en-US" w:bidi="ar-SA"/>
      </w:rPr>
    </w:lvl>
    <w:lvl w:ilvl="6" w:tplc="0E30BF4E">
      <w:numFmt w:val="bullet"/>
      <w:lvlText w:val="•"/>
      <w:lvlJc w:val="left"/>
      <w:pPr>
        <w:ind w:left="5655" w:hanging="200"/>
      </w:pPr>
      <w:rPr>
        <w:rFonts w:hint="default"/>
        <w:lang w:val="en-US" w:eastAsia="en-US" w:bidi="ar-SA"/>
      </w:rPr>
    </w:lvl>
    <w:lvl w:ilvl="7" w:tplc="A1E8DC92">
      <w:numFmt w:val="bullet"/>
      <w:lvlText w:val="•"/>
      <w:lvlJc w:val="left"/>
      <w:pPr>
        <w:ind w:left="6507" w:hanging="200"/>
      </w:pPr>
      <w:rPr>
        <w:rFonts w:hint="default"/>
        <w:lang w:val="en-US" w:eastAsia="en-US" w:bidi="ar-SA"/>
      </w:rPr>
    </w:lvl>
    <w:lvl w:ilvl="8" w:tplc="6FBCFE8C">
      <w:numFmt w:val="bullet"/>
      <w:lvlText w:val="•"/>
      <w:lvlJc w:val="left"/>
      <w:pPr>
        <w:ind w:left="7360" w:hanging="200"/>
      </w:pPr>
      <w:rPr>
        <w:rFonts w:hint="default"/>
        <w:lang w:val="en-US" w:eastAsia="en-US" w:bidi="ar-SA"/>
      </w:rPr>
    </w:lvl>
  </w:abstractNum>
  <w:abstractNum w:abstractNumId="17" w15:restartNumberingAfterBreak="0">
    <w:nsid w:val="44C04B78"/>
    <w:multiLevelType w:val="hybridMultilevel"/>
    <w:tmpl w:val="FBF2385C"/>
    <w:lvl w:ilvl="0" w:tplc="FFFFFFFF">
      <w:start w:val="1"/>
      <w:numFmt w:val="taiwaneseCountingThousand"/>
      <w:lvlText w:val="(%1)"/>
      <w:lvlJc w:val="left"/>
      <w:pPr>
        <w:ind w:left="1200" w:hanging="480"/>
      </w:pPr>
      <w:rPr>
        <w:rFonts w:hint="eastAsia"/>
      </w:rPr>
    </w:lvl>
    <w:lvl w:ilvl="1" w:tplc="D9485970">
      <w:start w:val="1"/>
      <w:numFmt w:val="taiwaneseCountingThousand"/>
      <w:lvlText w:val="(%2)"/>
      <w:lvlJc w:val="left"/>
      <w:pPr>
        <w:ind w:left="1680" w:hanging="480"/>
      </w:pPr>
      <w:rPr>
        <w:rFonts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8" w15:restartNumberingAfterBreak="0">
    <w:nsid w:val="4EEB4866"/>
    <w:multiLevelType w:val="hybridMultilevel"/>
    <w:tmpl w:val="53B83E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983016"/>
    <w:multiLevelType w:val="hybridMultilevel"/>
    <w:tmpl w:val="32D8E2FC"/>
    <w:lvl w:ilvl="0" w:tplc="799AAEAC">
      <w:start w:val="1"/>
      <w:numFmt w:val="decimal"/>
      <w:lvlText w:val="%1."/>
      <w:lvlJc w:val="left"/>
      <w:pPr>
        <w:ind w:left="2714" w:hanging="480"/>
      </w:pPr>
      <w:rPr>
        <w:rFonts w:hint="eastAsia"/>
        <w:b w:val="0"/>
        <w:bCs w:val="0"/>
        <w:color w:val="auto"/>
      </w:rPr>
    </w:lvl>
    <w:lvl w:ilvl="1" w:tplc="04090019" w:tentative="1">
      <w:start w:val="1"/>
      <w:numFmt w:val="ideographTraditional"/>
      <w:lvlText w:val="%2、"/>
      <w:lvlJc w:val="left"/>
      <w:pPr>
        <w:ind w:left="3194" w:hanging="480"/>
      </w:pPr>
    </w:lvl>
    <w:lvl w:ilvl="2" w:tplc="0409001B" w:tentative="1">
      <w:start w:val="1"/>
      <w:numFmt w:val="lowerRoman"/>
      <w:lvlText w:val="%3."/>
      <w:lvlJc w:val="right"/>
      <w:pPr>
        <w:ind w:left="3674" w:hanging="480"/>
      </w:pPr>
    </w:lvl>
    <w:lvl w:ilvl="3" w:tplc="0409000F" w:tentative="1">
      <w:start w:val="1"/>
      <w:numFmt w:val="decimal"/>
      <w:lvlText w:val="%4."/>
      <w:lvlJc w:val="left"/>
      <w:pPr>
        <w:ind w:left="4154" w:hanging="480"/>
      </w:pPr>
    </w:lvl>
    <w:lvl w:ilvl="4" w:tplc="04090019" w:tentative="1">
      <w:start w:val="1"/>
      <w:numFmt w:val="ideographTraditional"/>
      <w:lvlText w:val="%5、"/>
      <w:lvlJc w:val="left"/>
      <w:pPr>
        <w:ind w:left="4634" w:hanging="480"/>
      </w:pPr>
    </w:lvl>
    <w:lvl w:ilvl="5" w:tplc="0409001B" w:tentative="1">
      <w:start w:val="1"/>
      <w:numFmt w:val="lowerRoman"/>
      <w:lvlText w:val="%6."/>
      <w:lvlJc w:val="right"/>
      <w:pPr>
        <w:ind w:left="5114" w:hanging="480"/>
      </w:pPr>
    </w:lvl>
    <w:lvl w:ilvl="6" w:tplc="0409000F" w:tentative="1">
      <w:start w:val="1"/>
      <w:numFmt w:val="decimal"/>
      <w:lvlText w:val="%7."/>
      <w:lvlJc w:val="left"/>
      <w:pPr>
        <w:ind w:left="5594" w:hanging="480"/>
      </w:pPr>
    </w:lvl>
    <w:lvl w:ilvl="7" w:tplc="04090019" w:tentative="1">
      <w:start w:val="1"/>
      <w:numFmt w:val="ideographTraditional"/>
      <w:lvlText w:val="%8、"/>
      <w:lvlJc w:val="left"/>
      <w:pPr>
        <w:ind w:left="6074" w:hanging="480"/>
      </w:pPr>
    </w:lvl>
    <w:lvl w:ilvl="8" w:tplc="0409001B" w:tentative="1">
      <w:start w:val="1"/>
      <w:numFmt w:val="lowerRoman"/>
      <w:lvlText w:val="%9."/>
      <w:lvlJc w:val="right"/>
      <w:pPr>
        <w:ind w:left="6554" w:hanging="480"/>
      </w:pPr>
    </w:lvl>
  </w:abstractNum>
  <w:abstractNum w:abstractNumId="20" w15:restartNumberingAfterBreak="0">
    <w:nsid w:val="52F13742"/>
    <w:multiLevelType w:val="hybridMultilevel"/>
    <w:tmpl w:val="57D2AF2A"/>
    <w:lvl w:ilvl="0" w:tplc="ACDC00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3441722"/>
    <w:multiLevelType w:val="hybridMultilevel"/>
    <w:tmpl w:val="508EB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49116C6"/>
    <w:multiLevelType w:val="hybridMultilevel"/>
    <w:tmpl w:val="A0729BA2"/>
    <w:lvl w:ilvl="0" w:tplc="FB3244B0">
      <w:start w:val="15"/>
      <w:numFmt w:val="decimal"/>
      <w:lvlText w:val="(%1)"/>
      <w:lvlJc w:val="left"/>
      <w:pPr>
        <w:ind w:left="621" w:hanging="285"/>
      </w:pPr>
      <w:rPr>
        <w:rFonts w:ascii="Times New Roman" w:eastAsia="Times New Roman" w:hAnsi="Times New Roman" w:cs="Times New Roman" w:hint="default"/>
        <w:b w:val="0"/>
        <w:bCs w:val="0"/>
        <w:i w:val="0"/>
        <w:iCs w:val="0"/>
        <w:color w:val="221714"/>
        <w:w w:val="100"/>
        <w:sz w:val="15"/>
        <w:szCs w:val="15"/>
        <w:lang w:val="en-US" w:eastAsia="en-US" w:bidi="ar-SA"/>
      </w:rPr>
    </w:lvl>
    <w:lvl w:ilvl="1" w:tplc="7658AA10">
      <w:numFmt w:val="bullet"/>
      <w:lvlText w:val="•"/>
      <w:lvlJc w:val="left"/>
      <w:pPr>
        <w:ind w:left="1464" w:hanging="285"/>
      </w:pPr>
      <w:rPr>
        <w:rFonts w:hint="default"/>
        <w:lang w:val="en-US" w:eastAsia="en-US" w:bidi="ar-SA"/>
      </w:rPr>
    </w:lvl>
    <w:lvl w:ilvl="2" w:tplc="B9E4F9A6">
      <w:numFmt w:val="bullet"/>
      <w:lvlText w:val="•"/>
      <w:lvlJc w:val="left"/>
      <w:pPr>
        <w:ind w:left="2309" w:hanging="285"/>
      </w:pPr>
      <w:rPr>
        <w:rFonts w:hint="default"/>
        <w:lang w:val="en-US" w:eastAsia="en-US" w:bidi="ar-SA"/>
      </w:rPr>
    </w:lvl>
    <w:lvl w:ilvl="3" w:tplc="D6540CE4">
      <w:numFmt w:val="bullet"/>
      <w:lvlText w:val="•"/>
      <w:lvlJc w:val="left"/>
      <w:pPr>
        <w:ind w:left="3153" w:hanging="285"/>
      </w:pPr>
      <w:rPr>
        <w:rFonts w:hint="default"/>
        <w:lang w:val="en-US" w:eastAsia="en-US" w:bidi="ar-SA"/>
      </w:rPr>
    </w:lvl>
    <w:lvl w:ilvl="4" w:tplc="010434F6">
      <w:numFmt w:val="bullet"/>
      <w:lvlText w:val="•"/>
      <w:lvlJc w:val="left"/>
      <w:pPr>
        <w:ind w:left="3998" w:hanging="285"/>
      </w:pPr>
      <w:rPr>
        <w:rFonts w:hint="default"/>
        <w:lang w:val="en-US" w:eastAsia="en-US" w:bidi="ar-SA"/>
      </w:rPr>
    </w:lvl>
    <w:lvl w:ilvl="5" w:tplc="3A8EE0D4">
      <w:numFmt w:val="bullet"/>
      <w:lvlText w:val="•"/>
      <w:lvlJc w:val="left"/>
      <w:pPr>
        <w:ind w:left="4842" w:hanging="285"/>
      </w:pPr>
      <w:rPr>
        <w:rFonts w:hint="default"/>
        <w:lang w:val="en-US" w:eastAsia="en-US" w:bidi="ar-SA"/>
      </w:rPr>
    </w:lvl>
    <w:lvl w:ilvl="6" w:tplc="A4D03EF0">
      <w:numFmt w:val="bullet"/>
      <w:lvlText w:val="•"/>
      <w:lvlJc w:val="left"/>
      <w:pPr>
        <w:ind w:left="5687" w:hanging="285"/>
      </w:pPr>
      <w:rPr>
        <w:rFonts w:hint="default"/>
        <w:lang w:val="en-US" w:eastAsia="en-US" w:bidi="ar-SA"/>
      </w:rPr>
    </w:lvl>
    <w:lvl w:ilvl="7" w:tplc="EA08B95A">
      <w:numFmt w:val="bullet"/>
      <w:lvlText w:val="•"/>
      <w:lvlJc w:val="left"/>
      <w:pPr>
        <w:ind w:left="6531" w:hanging="285"/>
      </w:pPr>
      <w:rPr>
        <w:rFonts w:hint="default"/>
        <w:lang w:val="en-US" w:eastAsia="en-US" w:bidi="ar-SA"/>
      </w:rPr>
    </w:lvl>
    <w:lvl w:ilvl="8" w:tplc="4208A08C">
      <w:numFmt w:val="bullet"/>
      <w:lvlText w:val="•"/>
      <w:lvlJc w:val="left"/>
      <w:pPr>
        <w:ind w:left="7376" w:hanging="285"/>
      </w:pPr>
      <w:rPr>
        <w:rFonts w:hint="default"/>
        <w:lang w:val="en-US" w:eastAsia="en-US" w:bidi="ar-SA"/>
      </w:rPr>
    </w:lvl>
  </w:abstractNum>
  <w:abstractNum w:abstractNumId="23" w15:restartNumberingAfterBreak="0">
    <w:nsid w:val="599A2C4C"/>
    <w:multiLevelType w:val="hybridMultilevel"/>
    <w:tmpl w:val="C65C519A"/>
    <w:lvl w:ilvl="0" w:tplc="01068886">
      <w:start w:val="1"/>
      <w:numFmt w:val="taiwaneseCountingThousand"/>
      <w:lvlText w:val="(%1)"/>
      <w:lvlJc w:val="left"/>
      <w:pPr>
        <w:ind w:left="480" w:hanging="480"/>
      </w:pPr>
      <w:rPr>
        <w:rFonts w:hint="eastAsia"/>
        <w:i w:val="0"/>
        <w:iCs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A646C1F"/>
    <w:multiLevelType w:val="hybridMultilevel"/>
    <w:tmpl w:val="679A1418"/>
    <w:lvl w:ilvl="0" w:tplc="ACDC00C8">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B8003DD"/>
    <w:multiLevelType w:val="hybridMultilevel"/>
    <w:tmpl w:val="C5724BB6"/>
    <w:lvl w:ilvl="0" w:tplc="639E3B78">
      <w:start w:val="1"/>
      <w:numFmt w:val="decimal"/>
      <w:lvlText w:val="(%1)"/>
      <w:lvlJc w:val="left"/>
      <w:pPr>
        <w:ind w:left="480" w:hanging="480"/>
      </w:pPr>
      <w:rPr>
        <w:rFonts w:hint="default"/>
        <w:w w:val="99"/>
        <w:lang w:val="en-US" w:eastAsia="en-US" w:bidi="ar-S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994B94"/>
    <w:multiLevelType w:val="hybridMultilevel"/>
    <w:tmpl w:val="470050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733654C"/>
    <w:multiLevelType w:val="hybridMultilevel"/>
    <w:tmpl w:val="A63CE9EA"/>
    <w:lvl w:ilvl="0" w:tplc="D948597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D572AA"/>
    <w:multiLevelType w:val="hybridMultilevel"/>
    <w:tmpl w:val="4A5AD3A4"/>
    <w:lvl w:ilvl="0" w:tplc="FFFFFFFF">
      <w:start w:val="1"/>
      <w:numFmt w:val="taiwaneseCountingThousand"/>
      <w:lvlText w:val="(%1)"/>
      <w:lvlJc w:val="left"/>
      <w:pPr>
        <w:ind w:left="1200" w:hanging="480"/>
      </w:pPr>
      <w:rPr>
        <w:rFonts w:hint="eastAsia"/>
      </w:rPr>
    </w:lvl>
    <w:lvl w:ilvl="1" w:tplc="D9485970">
      <w:start w:val="1"/>
      <w:numFmt w:val="taiwaneseCountingThousand"/>
      <w:lvlText w:val="(%2)"/>
      <w:lvlJc w:val="left"/>
      <w:pPr>
        <w:ind w:left="1680" w:hanging="480"/>
      </w:pPr>
      <w:rPr>
        <w:rFonts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9" w15:restartNumberingAfterBreak="0">
    <w:nsid w:val="6AEA5A7B"/>
    <w:multiLevelType w:val="hybridMultilevel"/>
    <w:tmpl w:val="DDF6DC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9C42C0"/>
    <w:multiLevelType w:val="hybridMultilevel"/>
    <w:tmpl w:val="E5F80FCE"/>
    <w:lvl w:ilvl="0" w:tplc="ACDC00C8">
      <w:start w:val="1"/>
      <w:numFmt w:val="decimal"/>
      <w:lvlText w:val="%1"/>
      <w:lvlJc w:val="left"/>
      <w:pPr>
        <w:ind w:left="1754" w:hanging="480"/>
      </w:pPr>
      <w:rPr>
        <w:rFonts w:hint="eastAsia"/>
      </w:rPr>
    </w:lvl>
    <w:lvl w:ilvl="1" w:tplc="04090019" w:tentative="1">
      <w:start w:val="1"/>
      <w:numFmt w:val="ideographTraditional"/>
      <w:lvlText w:val="%2、"/>
      <w:lvlJc w:val="left"/>
      <w:pPr>
        <w:ind w:left="2234" w:hanging="480"/>
      </w:pPr>
    </w:lvl>
    <w:lvl w:ilvl="2" w:tplc="0409001B">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1" w15:restartNumberingAfterBreak="0">
    <w:nsid w:val="77042EB6"/>
    <w:multiLevelType w:val="hybridMultilevel"/>
    <w:tmpl w:val="65725FB8"/>
    <w:lvl w:ilvl="0" w:tplc="D9485970">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77AD72BA"/>
    <w:multiLevelType w:val="hybridMultilevel"/>
    <w:tmpl w:val="1184756C"/>
    <w:lvl w:ilvl="0" w:tplc="ACDC00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CAB701A"/>
    <w:multiLevelType w:val="hybridMultilevel"/>
    <w:tmpl w:val="DCCAEBBC"/>
    <w:lvl w:ilvl="0" w:tplc="35B84AFA">
      <w:start w:val="23"/>
      <w:numFmt w:val="decimal"/>
      <w:lvlText w:val="(%1)"/>
      <w:lvlJc w:val="left"/>
      <w:pPr>
        <w:ind w:left="621" w:hanging="285"/>
      </w:pPr>
      <w:rPr>
        <w:rFonts w:ascii="Times New Roman" w:eastAsia="Times New Roman" w:hAnsi="Times New Roman" w:cs="Times New Roman" w:hint="default"/>
        <w:b w:val="0"/>
        <w:bCs w:val="0"/>
        <w:i w:val="0"/>
        <w:iCs w:val="0"/>
        <w:color w:val="221714"/>
        <w:w w:val="100"/>
        <w:sz w:val="15"/>
        <w:szCs w:val="15"/>
        <w:lang w:val="en-US" w:eastAsia="en-US" w:bidi="ar-SA"/>
      </w:rPr>
    </w:lvl>
    <w:lvl w:ilvl="1" w:tplc="CCBE410C">
      <w:numFmt w:val="bullet"/>
      <w:lvlText w:val="•"/>
      <w:lvlJc w:val="left"/>
      <w:pPr>
        <w:ind w:left="1464" w:hanging="285"/>
      </w:pPr>
      <w:rPr>
        <w:rFonts w:hint="default"/>
        <w:lang w:val="en-US" w:eastAsia="en-US" w:bidi="ar-SA"/>
      </w:rPr>
    </w:lvl>
    <w:lvl w:ilvl="2" w:tplc="B5423712">
      <w:numFmt w:val="bullet"/>
      <w:lvlText w:val="•"/>
      <w:lvlJc w:val="left"/>
      <w:pPr>
        <w:ind w:left="2309" w:hanging="285"/>
      </w:pPr>
      <w:rPr>
        <w:rFonts w:hint="default"/>
        <w:lang w:val="en-US" w:eastAsia="en-US" w:bidi="ar-SA"/>
      </w:rPr>
    </w:lvl>
    <w:lvl w:ilvl="3" w:tplc="280815CA">
      <w:numFmt w:val="bullet"/>
      <w:lvlText w:val="•"/>
      <w:lvlJc w:val="left"/>
      <w:pPr>
        <w:ind w:left="3153" w:hanging="285"/>
      </w:pPr>
      <w:rPr>
        <w:rFonts w:hint="default"/>
        <w:lang w:val="en-US" w:eastAsia="en-US" w:bidi="ar-SA"/>
      </w:rPr>
    </w:lvl>
    <w:lvl w:ilvl="4" w:tplc="6CD6AF84">
      <w:numFmt w:val="bullet"/>
      <w:lvlText w:val="•"/>
      <w:lvlJc w:val="left"/>
      <w:pPr>
        <w:ind w:left="3998" w:hanging="285"/>
      </w:pPr>
      <w:rPr>
        <w:rFonts w:hint="default"/>
        <w:lang w:val="en-US" w:eastAsia="en-US" w:bidi="ar-SA"/>
      </w:rPr>
    </w:lvl>
    <w:lvl w:ilvl="5" w:tplc="E8C6B616">
      <w:numFmt w:val="bullet"/>
      <w:lvlText w:val="•"/>
      <w:lvlJc w:val="left"/>
      <w:pPr>
        <w:ind w:left="4842" w:hanging="285"/>
      </w:pPr>
      <w:rPr>
        <w:rFonts w:hint="default"/>
        <w:lang w:val="en-US" w:eastAsia="en-US" w:bidi="ar-SA"/>
      </w:rPr>
    </w:lvl>
    <w:lvl w:ilvl="6" w:tplc="F5623572">
      <w:numFmt w:val="bullet"/>
      <w:lvlText w:val="•"/>
      <w:lvlJc w:val="left"/>
      <w:pPr>
        <w:ind w:left="5687" w:hanging="285"/>
      </w:pPr>
      <w:rPr>
        <w:rFonts w:hint="default"/>
        <w:lang w:val="en-US" w:eastAsia="en-US" w:bidi="ar-SA"/>
      </w:rPr>
    </w:lvl>
    <w:lvl w:ilvl="7" w:tplc="D19A8D7E">
      <w:numFmt w:val="bullet"/>
      <w:lvlText w:val="•"/>
      <w:lvlJc w:val="left"/>
      <w:pPr>
        <w:ind w:left="6531" w:hanging="285"/>
      </w:pPr>
      <w:rPr>
        <w:rFonts w:hint="default"/>
        <w:lang w:val="en-US" w:eastAsia="en-US" w:bidi="ar-SA"/>
      </w:rPr>
    </w:lvl>
    <w:lvl w:ilvl="8" w:tplc="AC48F2A8">
      <w:numFmt w:val="bullet"/>
      <w:lvlText w:val="•"/>
      <w:lvlJc w:val="left"/>
      <w:pPr>
        <w:ind w:left="7376" w:hanging="285"/>
      </w:pPr>
      <w:rPr>
        <w:rFonts w:hint="default"/>
        <w:lang w:val="en-US" w:eastAsia="en-US" w:bidi="ar-SA"/>
      </w:rPr>
    </w:lvl>
  </w:abstractNum>
  <w:abstractNum w:abstractNumId="34" w15:restartNumberingAfterBreak="0">
    <w:nsid w:val="7D09218E"/>
    <w:multiLevelType w:val="hybridMultilevel"/>
    <w:tmpl w:val="BB38E150"/>
    <w:lvl w:ilvl="0" w:tplc="D9485970">
      <w:start w:val="1"/>
      <w:numFmt w:val="taiwaneseCountingThousand"/>
      <w:lvlText w:val="(%1)"/>
      <w:lvlJc w:val="left"/>
      <w:pPr>
        <w:ind w:left="1200" w:hanging="480"/>
      </w:pPr>
      <w:rPr>
        <w:rFonts w:hint="eastAsia"/>
      </w:rPr>
    </w:lvl>
    <w:lvl w:ilvl="1" w:tplc="D9485970">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7EBF28DC"/>
    <w:multiLevelType w:val="hybridMultilevel"/>
    <w:tmpl w:val="5420DF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ECA64BB"/>
    <w:multiLevelType w:val="hybridMultilevel"/>
    <w:tmpl w:val="C79C66DC"/>
    <w:lvl w:ilvl="0" w:tplc="125EE0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8563F8"/>
    <w:multiLevelType w:val="hybridMultilevel"/>
    <w:tmpl w:val="B5C02944"/>
    <w:lvl w:ilvl="0" w:tplc="606EC2EA">
      <w:start w:val="19"/>
      <w:numFmt w:val="decimal"/>
      <w:lvlText w:val="(%1)"/>
      <w:lvlJc w:val="left"/>
      <w:pPr>
        <w:ind w:left="620" w:hanging="285"/>
      </w:pPr>
      <w:rPr>
        <w:rFonts w:ascii="Times New Roman" w:eastAsia="Times New Roman" w:hAnsi="Times New Roman" w:cs="Times New Roman" w:hint="default"/>
        <w:b w:val="0"/>
        <w:bCs w:val="0"/>
        <w:i w:val="0"/>
        <w:iCs w:val="0"/>
        <w:color w:val="221714"/>
        <w:w w:val="100"/>
        <w:sz w:val="15"/>
        <w:szCs w:val="15"/>
        <w:lang w:val="en-US" w:eastAsia="en-US" w:bidi="ar-SA"/>
      </w:rPr>
    </w:lvl>
    <w:lvl w:ilvl="1" w:tplc="1846AEE8">
      <w:numFmt w:val="bullet"/>
      <w:lvlText w:val="•"/>
      <w:lvlJc w:val="left"/>
      <w:pPr>
        <w:ind w:left="1464" w:hanging="285"/>
      </w:pPr>
      <w:rPr>
        <w:rFonts w:hint="default"/>
        <w:lang w:val="en-US" w:eastAsia="en-US" w:bidi="ar-SA"/>
      </w:rPr>
    </w:lvl>
    <w:lvl w:ilvl="2" w:tplc="89F05162">
      <w:numFmt w:val="bullet"/>
      <w:lvlText w:val="•"/>
      <w:lvlJc w:val="left"/>
      <w:pPr>
        <w:ind w:left="2309" w:hanging="285"/>
      </w:pPr>
      <w:rPr>
        <w:rFonts w:hint="default"/>
        <w:lang w:val="en-US" w:eastAsia="en-US" w:bidi="ar-SA"/>
      </w:rPr>
    </w:lvl>
    <w:lvl w:ilvl="3" w:tplc="AA1A3A20">
      <w:numFmt w:val="bullet"/>
      <w:lvlText w:val="•"/>
      <w:lvlJc w:val="left"/>
      <w:pPr>
        <w:ind w:left="3153" w:hanging="285"/>
      </w:pPr>
      <w:rPr>
        <w:rFonts w:hint="default"/>
        <w:lang w:val="en-US" w:eastAsia="en-US" w:bidi="ar-SA"/>
      </w:rPr>
    </w:lvl>
    <w:lvl w:ilvl="4" w:tplc="2C52D358">
      <w:numFmt w:val="bullet"/>
      <w:lvlText w:val="•"/>
      <w:lvlJc w:val="left"/>
      <w:pPr>
        <w:ind w:left="3998" w:hanging="285"/>
      </w:pPr>
      <w:rPr>
        <w:rFonts w:hint="default"/>
        <w:lang w:val="en-US" w:eastAsia="en-US" w:bidi="ar-SA"/>
      </w:rPr>
    </w:lvl>
    <w:lvl w:ilvl="5" w:tplc="7D3E439A">
      <w:numFmt w:val="bullet"/>
      <w:lvlText w:val="•"/>
      <w:lvlJc w:val="left"/>
      <w:pPr>
        <w:ind w:left="4842" w:hanging="285"/>
      </w:pPr>
      <w:rPr>
        <w:rFonts w:hint="default"/>
        <w:lang w:val="en-US" w:eastAsia="en-US" w:bidi="ar-SA"/>
      </w:rPr>
    </w:lvl>
    <w:lvl w:ilvl="6" w:tplc="DA6C169C">
      <w:numFmt w:val="bullet"/>
      <w:lvlText w:val="•"/>
      <w:lvlJc w:val="left"/>
      <w:pPr>
        <w:ind w:left="5687" w:hanging="285"/>
      </w:pPr>
      <w:rPr>
        <w:rFonts w:hint="default"/>
        <w:lang w:val="en-US" w:eastAsia="en-US" w:bidi="ar-SA"/>
      </w:rPr>
    </w:lvl>
    <w:lvl w:ilvl="7" w:tplc="D16240C4">
      <w:numFmt w:val="bullet"/>
      <w:lvlText w:val="•"/>
      <w:lvlJc w:val="left"/>
      <w:pPr>
        <w:ind w:left="6531" w:hanging="285"/>
      </w:pPr>
      <w:rPr>
        <w:rFonts w:hint="default"/>
        <w:lang w:val="en-US" w:eastAsia="en-US" w:bidi="ar-SA"/>
      </w:rPr>
    </w:lvl>
    <w:lvl w:ilvl="8" w:tplc="F1526F82">
      <w:numFmt w:val="bullet"/>
      <w:lvlText w:val="•"/>
      <w:lvlJc w:val="left"/>
      <w:pPr>
        <w:ind w:left="7376" w:hanging="285"/>
      </w:pPr>
      <w:rPr>
        <w:rFonts w:hint="default"/>
        <w:lang w:val="en-US" w:eastAsia="en-US" w:bidi="ar-SA"/>
      </w:rPr>
    </w:lvl>
  </w:abstractNum>
  <w:num w:numId="1" w16cid:durableId="1661351309">
    <w:abstractNumId w:val="21"/>
  </w:num>
  <w:num w:numId="2" w16cid:durableId="1321157131">
    <w:abstractNumId w:val="6"/>
  </w:num>
  <w:num w:numId="3" w16cid:durableId="648291025">
    <w:abstractNumId w:val="36"/>
  </w:num>
  <w:num w:numId="4" w16cid:durableId="1242062123">
    <w:abstractNumId w:val="14"/>
  </w:num>
  <w:num w:numId="5" w16cid:durableId="2097633929">
    <w:abstractNumId w:val="0"/>
  </w:num>
  <w:num w:numId="6" w16cid:durableId="1589578784">
    <w:abstractNumId w:val="13"/>
  </w:num>
  <w:num w:numId="7" w16cid:durableId="99567365">
    <w:abstractNumId w:val="4"/>
  </w:num>
  <w:num w:numId="8" w16cid:durableId="618528865">
    <w:abstractNumId w:val="3"/>
  </w:num>
  <w:num w:numId="9" w16cid:durableId="1874070245">
    <w:abstractNumId w:val="34"/>
  </w:num>
  <w:num w:numId="10" w16cid:durableId="595676187">
    <w:abstractNumId w:val="24"/>
  </w:num>
  <w:num w:numId="11" w16cid:durableId="1781561283">
    <w:abstractNumId w:val="12"/>
  </w:num>
  <w:num w:numId="12" w16cid:durableId="103699137">
    <w:abstractNumId w:val="31"/>
  </w:num>
  <w:num w:numId="13" w16cid:durableId="515508279">
    <w:abstractNumId w:val="17"/>
  </w:num>
  <w:num w:numId="14" w16cid:durableId="1728605453">
    <w:abstractNumId w:val="32"/>
  </w:num>
  <w:num w:numId="15" w16cid:durableId="147788485">
    <w:abstractNumId w:val="27"/>
  </w:num>
  <w:num w:numId="16" w16cid:durableId="1165243090">
    <w:abstractNumId w:val="10"/>
  </w:num>
  <w:num w:numId="17" w16cid:durableId="1732777012">
    <w:abstractNumId w:val="20"/>
  </w:num>
  <w:num w:numId="18" w16cid:durableId="233902401">
    <w:abstractNumId w:val="9"/>
  </w:num>
  <w:num w:numId="19" w16cid:durableId="1784569991">
    <w:abstractNumId w:val="28"/>
  </w:num>
  <w:num w:numId="20" w16cid:durableId="316497651">
    <w:abstractNumId w:val="30"/>
  </w:num>
  <w:num w:numId="21" w16cid:durableId="823164197">
    <w:abstractNumId w:val="1"/>
  </w:num>
  <w:num w:numId="22" w16cid:durableId="1821922326">
    <w:abstractNumId w:val="11"/>
  </w:num>
  <w:num w:numId="23" w16cid:durableId="1084960344">
    <w:abstractNumId w:val="19"/>
  </w:num>
  <w:num w:numId="24" w16cid:durableId="285550409">
    <w:abstractNumId w:val="23"/>
  </w:num>
  <w:num w:numId="25" w16cid:durableId="1351448574">
    <w:abstractNumId w:val="33"/>
  </w:num>
  <w:num w:numId="26" w16cid:durableId="251164566">
    <w:abstractNumId w:val="37"/>
  </w:num>
  <w:num w:numId="27" w16cid:durableId="1121920411">
    <w:abstractNumId w:val="22"/>
  </w:num>
  <w:num w:numId="28" w16cid:durableId="1821073626">
    <w:abstractNumId w:val="16"/>
  </w:num>
  <w:num w:numId="29" w16cid:durableId="1526821266">
    <w:abstractNumId w:val="5"/>
  </w:num>
  <w:num w:numId="30" w16cid:durableId="1720396693">
    <w:abstractNumId w:val="25"/>
  </w:num>
  <w:num w:numId="31" w16cid:durableId="924726082">
    <w:abstractNumId w:val="2"/>
  </w:num>
  <w:num w:numId="32" w16cid:durableId="311914019">
    <w:abstractNumId w:val="7"/>
  </w:num>
  <w:num w:numId="33" w16cid:durableId="1545798271">
    <w:abstractNumId w:val="35"/>
  </w:num>
  <w:num w:numId="34" w16cid:durableId="441845702">
    <w:abstractNumId w:val="29"/>
  </w:num>
  <w:num w:numId="35" w16cid:durableId="2003502061">
    <w:abstractNumId w:val="15"/>
  </w:num>
  <w:num w:numId="36" w16cid:durableId="1608122483">
    <w:abstractNumId w:val="26"/>
  </w:num>
  <w:num w:numId="37" w16cid:durableId="1661302832">
    <w:abstractNumId w:val="8"/>
  </w:num>
  <w:num w:numId="38" w16cid:durableId="1222136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AF"/>
    <w:rsid w:val="00001630"/>
    <w:rsid w:val="00002855"/>
    <w:rsid w:val="0000750C"/>
    <w:rsid w:val="000272DA"/>
    <w:rsid w:val="000419AF"/>
    <w:rsid w:val="00042796"/>
    <w:rsid w:val="00053160"/>
    <w:rsid w:val="00065147"/>
    <w:rsid w:val="0007557C"/>
    <w:rsid w:val="000B0DB5"/>
    <w:rsid w:val="000C1A3E"/>
    <w:rsid w:val="000D029B"/>
    <w:rsid w:val="000D7092"/>
    <w:rsid w:val="00104D55"/>
    <w:rsid w:val="0011270F"/>
    <w:rsid w:val="00152FB6"/>
    <w:rsid w:val="00161051"/>
    <w:rsid w:val="001817C9"/>
    <w:rsid w:val="001B33C4"/>
    <w:rsid w:val="001E7E2B"/>
    <w:rsid w:val="00204533"/>
    <w:rsid w:val="002051EF"/>
    <w:rsid w:val="00205849"/>
    <w:rsid w:val="00230910"/>
    <w:rsid w:val="00240C7A"/>
    <w:rsid w:val="0027386C"/>
    <w:rsid w:val="00292EF3"/>
    <w:rsid w:val="002A30A5"/>
    <w:rsid w:val="002C34F5"/>
    <w:rsid w:val="002C42DA"/>
    <w:rsid w:val="002F015E"/>
    <w:rsid w:val="002F46CD"/>
    <w:rsid w:val="00330DCC"/>
    <w:rsid w:val="00331825"/>
    <w:rsid w:val="003500C6"/>
    <w:rsid w:val="00364516"/>
    <w:rsid w:val="00371EA6"/>
    <w:rsid w:val="003943C0"/>
    <w:rsid w:val="003A6CAA"/>
    <w:rsid w:val="003F1053"/>
    <w:rsid w:val="004019D5"/>
    <w:rsid w:val="00402B7A"/>
    <w:rsid w:val="00413232"/>
    <w:rsid w:val="00416194"/>
    <w:rsid w:val="00417168"/>
    <w:rsid w:val="00436EE2"/>
    <w:rsid w:val="004458C2"/>
    <w:rsid w:val="00446521"/>
    <w:rsid w:val="00475041"/>
    <w:rsid w:val="004763BC"/>
    <w:rsid w:val="00482876"/>
    <w:rsid w:val="00491ABC"/>
    <w:rsid w:val="004D5C77"/>
    <w:rsid w:val="004F6358"/>
    <w:rsid w:val="00502A07"/>
    <w:rsid w:val="005224F8"/>
    <w:rsid w:val="00523BA8"/>
    <w:rsid w:val="005247AF"/>
    <w:rsid w:val="00542485"/>
    <w:rsid w:val="005642DC"/>
    <w:rsid w:val="0057161F"/>
    <w:rsid w:val="00606A01"/>
    <w:rsid w:val="00607409"/>
    <w:rsid w:val="00631D31"/>
    <w:rsid w:val="00634343"/>
    <w:rsid w:val="0066452F"/>
    <w:rsid w:val="006A1920"/>
    <w:rsid w:val="006D6A8B"/>
    <w:rsid w:val="006F3BCF"/>
    <w:rsid w:val="00706213"/>
    <w:rsid w:val="00727DEC"/>
    <w:rsid w:val="00727ED4"/>
    <w:rsid w:val="007727A1"/>
    <w:rsid w:val="00795286"/>
    <w:rsid w:val="007F6C39"/>
    <w:rsid w:val="00804C22"/>
    <w:rsid w:val="00826D03"/>
    <w:rsid w:val="00836636"/>
    <w:rsid w:val="0087185F"/>
    <w:rsid w:val="008B08F6"/>
    <w:rsid w:val="008C02A3"/>
    <w:rsid w:val="008C0394"/>
    <w:rsid w:val="008C3731"/>
    <w:rsid w:val="008F756E"/>
    <w:rsid w:val="008F79F7"/>
    <w:rsid w:val="0090379F"/>
    <w:rsid w:val="00905C20"/>
    <w:rsid w:val="009133FB"/>
    <w:rsid w:val="009269AF"/>
    <w:rsid w:val="00955C60"/>
    <w:rsid w:val="009604BB"/>
    <w:rsid w:val="0096356C"/>
    <w:rsid w:val="009708F5"/>
    <w:rsid w:val="009754D0"/>
    <w:rsid w:val="00982590"/>
    <w:rsid w:val="009A2DC9"/>
    <w:rsid w:val="009A4CD0"/>
    <w:rsid w:val="009D41D3"/>
    <w:rsid w:val="009E2968"/>
    <w:rsid w:val="00A137B1"/>
    <w:rsid w:val="00A32655"/>
    <w:rsid w:val="00A55FF8"/>
    <w:rsid w:val="00A72B43"/>
    <w:rsid w:val="00A90670"/>
    <w:rsid w:val="00A967C8"/>
    <w:rsid w:val="00AB4BA0"/>
    <w:rsid w:val="00AD4EB2"/>
    <w:rsid w:val="00AE1230"/>
    <w:rsid w:val="00B144F4"/>
    <w:rsid w:val="00B314C1"/>
    <w:rsid w:val="00B368C0"/>
    <w:rsid w:val="00B500FE"/>
    <w:rsid w:val="00B60B40"/>
    <w:rsid w:val="00B614EC"/>
    <w:rsid w:val="00B740BD"/>
    <w:rsid w:val="00B85DE2"/>
    <w:rsid w:val="00B95B1F"/>
    <w:rsid w:val="00BA0A87"/>
    <w:rsid w:val="00BB7FAF"/>
    <w:rsid w:val="00BD0F37"/>
    <w:rsid w:val="00BD4F1C"/>
    <w:rsid w:val="00BE0463"/>
    <w:rsid w:val="00BE1685"/>
    <w:rsid w:val="00C420EE"/>
    <w:rsid w:val="00C74C07"/>
    <w:rsid w:val="00C92500"/>
    <w:rsid w:val="00C9674B"/>
    <w:rsid w:val="00CB59BF"/>
    <w:rsid w:val="00CC0B81"/>
    <w:rsid w:val="00CD6A29"/>
    <w:rsid w:val="00CE0E63"/>
    <w:rsid w:val="00D01953"/>
    <w:rsid w:val="00D50B2E"/>
    <w:rsid w:val="00D706CF"/>
    <w:rsid w:val="00D77146"/>
    <w:rsid w:val="00D87D52"/>
    <w:rsid w:val="00DA15A7"/>
    <w:rsid w:val="00DC7040"/>
    <w:rsid w:val="00DD3AE3"/>
    <w:rsid w:val="00DF350F"/>
    <w:rsid w:val="00E31195"/>
    <w:rsid w:val="00E862D9"/>
    <w:rsid w:val="00EE2B7D"/>
    <w:rsid w:val="00EF0B10"/>
    <w:rsid w:val="00EF6674"/>
    <w:rsid w:val="00F23CA9"/>
    <w:rsid w:val="00F37B27"/>
    <w:rsid w:val="00F414F3"/>
    <w:rsid w:val="00F451B7"/>
    <w:rsid w:val="00F455F4"/>
    <w:rsid w:val="00F46582"/>
    <w:rsid w:val="00F8268F"/>
    <w:rsid w:val="00F96E72"/>
    <w:rsid w:val="00FB1C02"/>
    <w:rsid w:val="00FF730C"/>
    <w:rsid w:val="015E1817"/>
    <w:rsid w:val="03BBF19C"/>
    <w:rsid w:val="08BBC79F"/>
    <w:rsid w:val="0F3603C4"/>
    <w:rsid w:val="12263012"/>
    <w:rsid w:val="12ACE7E1"/>
    <w:rsid w:val="136C0829"/>
    <w:rsid w:val="15E890DD"/>
    <w:rsid w:val="16B27FC6"/>
    <w:rsid w:val="16CBA408"/>
    <w:rsid w:val="1A99F2CB"/>
    <w:rsid w:val="1B2DA53F"/>
    <w:rsid w:val="1BAFD744"/>
    <w:rsid w:val="1DCBDD7A"/>
    <w:rsid w:val="1DD26849"/>
    <w:rsid w:val="2323B940"/>
    <w:rsid w:val="250BD915"/>
    <w:rsid w:val="256D1888"/>
    <w:rsid w:val="271586B2"/>
    <w:rsid w:val="27795397"/>
    <w:rsid w:val="281CAF2B"/>
    <w:rsid w:val="290ADF57"/>
    <w:rsid w:val="2A9230F8"/>
    <w:rsid w:val="2BC244F5"/>
    <w:rsid w:val="2F396BA5"/>
    <w:rsid w:val="32B84FB0"/>
    <w:rsid w:val="34F9DD65"/>
    <w:rsid w:val="36B45874"/>
    <w:rsid w:val="376C49B1"/>
    <w:rsid w:val="3991219A"/>
    <w:rsid w:val="3AC9AB55"/>
    <w:rsid w:val="3ACDE034"/>
    <w:rsid w:val="3CFCF413"/>
    <w:rsid w:val="3D8A5472"/>
    <w:rsid w:val="3F282E58"/>
    <w:rsid w:val="3F6B3110"/>
    <w:rsid w:val="3FB050B0"/>
    <w:rsid w:val="3FB48057"/>
    <w:rsid w:val="4132D947"/>
    <w:rsid w:val="41741F1C"/>
    <w:rsid w:val="4287DBF9"/>
    <w:rsid w:val="438DE5ED"/>
    <w:rsid w:val="46F74879"/>
    <w:rsid w:val="491D8D9E"/>
    <w:rsid w:val="49802235"/>
    <w:rsid w:val="4B260FD3"/>
    <w:rsid w:val="4B5ADFC2"/>
    <w:rsid w:val="4D14F71B"/>
    <w:rsid w:val="4DCDA338"/>
    <w:rsid w:val="4E37521A"/>
    <w:rsid w:val="4FE600B7"/>
    <w:rsid w:val="513AF95F"/>
    <w:rsid w:val="51D70BDA"/>
    <w:rsid w:val="51F84E5B"/>
    <w:rsid w:val="5204EE49"/>
    <w:rsid w:val="52B7C107"/>
    <w:rsid w:val="54C598D9"/>
    <w:rsid w:val="55DAF098"/>
    <w:rsid w:val="56059C8A"/>
    <w:rsid w:val="583741F0"/>
    <w:rsid w:val="5B214BC8"/>
    <w:rsid w:val="5C2F6948"/>
    <w:rsid w:val="5CCD870B"/>
    <w:rsid w:val="5DEE8942"/>
    <w:rsid w:val="5E88C5EF"/>
    <w:rsid w:val="5ED0692A"/>
    <w:rsid w:val="5FB2DDAB"/>
    <w:rsid w:val="6123431D"/>
    <w:rsid w:val="61468396"/>
    <w:rsid w:val="6332E181"/>
    <w:rsid w:val="6346FFF3"/>
    <w:rsid w:val="65A349B9"/>
    <w:rsid w:val="6C281EB0"/>
    <w:rsid w:val="6E5636DE"/>
    <w:rsid w:val="737BB134"/>
    <w:rsid w:val="749BF28E"/>
    <w:rsid w:val="7B5A097A"/>
    <w:rsid w:val="7C007FE4"/>
    <w:rsid w:val="7DA028F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3DB07"/>
  <w15:chartTrackingRefBased/>
  <w15:docId w15:val="{0F866DF1-A71D-4329-ADE8-6039E082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BF"/>
    <w:pPr>
      <w:widowControl w:val="0"/>
    </w:pPr>
    <w:rPr>
      <w:rFonts w:ascii="Times New Roman" w:eastAsia="MS Mincho"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7A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247AF"/>
    <w:rPr>
      <w:sz w:val="20"/>
      <w:szCs w:val="20"/>
    </w:rPr>
  </w:style>
  <w:style w:type="paragraph" w:styleId="Footer">
    <w:name w:val="footer"/>
    <w:basedOn w:val="Normal"/>
    <w:link w:val="FooterChar"/>
    <w:uiPriority w:val="99"/>
    <w:unhideWhenUsed/>
    <w:rsid w:val="005247A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247AF"/>
    <w:rPr>
      <w:sz w:val="20"/>
      <w:szCs w:val="20"/>
    </w:rPr>
  </w:style>
  <w:style w:type="paragraph" w:customStyle="1" w:styleId="Default">
    <w:name w:val="Default"/>
    <w:rsid w:val="00CB59BF"/>
    <w:pPr>
      <w:widowControl w:val="0"/>
      <w:autoSpaceDE w:val="0"/>
      <w:autoSpaceDN w:val="0"/>
      <w:adjustRightInd w:val="0"/>
    </w:pPr>
    <w:rPr>
      <w:rFonts w:ascii="Arial Unicode MS" w:eastAsia="MS Mincho" w:hAnsi="Times New Roman" w:cs="Arial Unicode MS"/>
      <w:color w:val="000000"/>
      <w:kern w:val="0"/>
      <w:szCs w:val="24"/>
    </w:rPr>
  </w:style>
  <w:style w:type="paragraph" w:styleId="BalloonText">
    <w:name w:val="Balloon Text"/>
    <w:basedOn w:val="Normal"/>
    <w:link w:val="BalloonTextChar"/>
    <w:uiPriority w:val="99"/>
    <w:semiHidden/>
    <w:unhideWhenUsed/>
    <w:rsid w:val="0044652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46521"/>
    <w:rPr>
      <w:rFonts w:asciiTheme="majorHAnsi" w:eastAsiaTheme="majorEastAsia" w:hAnsiTheme="majorHAnsi" w:cstheme="majorBidi"/>
      <w:sz w:val="18"/>
      <w:szCs w:val="18"/>
    </w:rPr>
  </w:style>
  <w:style w:type="paragraph" w:styleId="ListParagraph">
    <w:name w:val="List Paragraph"/>
    <w:basedOn w:val="Normal"/>
    <w:uiPriority w:val="1"/>
    <w:qFormat/>
    <w:rsid w:val="0000750C"/>
    <w:pPr>
      <w:ind w:leftChars="200" w:left="480"/>
    </w:pPr>
  </w:style>
  <w:style w:type="paragraph" w:customStyle="1" w:styleId="TableParagraph">
    <w:name w:val="Table Paragraph"/>
    <w:basedOn w:val="Normal"/>
    <w:uiPriority w:val="1"/>
    <w:qFormat/>
    <w:rsid w:val="00152FB6"/>
    <w:pPr>
      <w:autoSpaceDE w:val="0"/>
      <w:autoSpaceDN w:val="0"/>
      <w:spacing w:before="9"/>
      <w:ind w:left="80"/>
    </w:pPr>
    <w:rPr>
      <w:kern w:val="0"/>
      <w:sz w:val="22"/>
      <w:szCs w:val="22"/>
    </w:rPr>
  </w:style>
  <w:style w:type="paragraph" w:styleId="Revision">
    <w:name w:val="Revision"/>
    <w:hidden/>
    <w:uiPriority w:val="99"/>
    <w:semiHidden/>
    <w:rsid w:val="00FF730C"/>
    <w:rPr>
      <w:rFonts w:ascii="Times New Roman" w:eastAsia="MS Mincho" w:hAnsi="Times New Roman" w:cs="Times New Roman"/>
      <w:szCs w:val="24"/>
    </w:rPr>
  </w:style>
  <w:style w:type="table" w:styleId="TableGrid">
    <w:name w:val="Table Grid"/>
    <w:basedOn w:val="TableNormal"/>
    <w:uiPriority w:val="39"/>
    <w:rsid w:val="00B7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02B7A"/>
    <w:pPr>
      <w:widowControl w:val="0"/>
      <w:autoSpaceDE w:val="0"/>
      <w:autoSpaceDN w:val="0"/>
    </w:pPr>
    <w:rPr>
      <w:kern w:val="0"/>
      <w:sz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294">
      <w:bodyDiv w:val="1"/>
      <w:marLeft w:val="0"/>
      <w:marRight w:val="0"/>
      <w:marTop w:val="0"/>
      <w:marBottom w:val="0"/>
      <w:divBdr>
        <w:top w:val="none" w:sz="0" w:space="0" w:color="auto"/>
        <w:left w:val="none" w:sz="0" w:space="0" w:color="auto"/>
        <w:bottom w:val="none" w:sz="0" w:space="0" w:color="auto"/>
        <w:right w:val="none" w:sz="0" w:space="0" w:color="auto"/>
      </w:divBdr>
    </w:div>
    <w:div w:id="13842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tos.com.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MS Mincho"/>
        <a:cs typeface=""/>
      </a:majorFont>
      <a:minorFont>
        <a:latin typeface="Calibri" panose="020F0502020204030204"/>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03E8-240C-41C8-898E-516A2BFE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1332</Words>
  <Characters>7593</Characters>
  <Application>Microsoft Office Word</Application>
  <DocSecurity>4</DocSecurity>
  <Lines>63</Lines>
  <Paragraphs>17</Paragraphs>
  <ScaleCrop>false</ScaleCrop>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TMBA-Mandy</dc:creator>
  <cp:keywords/>
  <dc:description/>
  <cp:lastModifiedBy>Tasha cheng</cp:lastModifiedBy>
  <cp:revision>20</cp:revision>
  <cp:lastPrinted>2023-04-19T20:05:00Z</cp:lastPrinted>
  <dcterms:created xsi:type="dcterms:W3CDTF">2023-05-03T21:08:00Z</dcterms:created>
  <dcterms:modified xsi:type="dcterms:W3CDTF">2025-03-17T01:27:00Z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5b0d17ac42c247874cd51c950ab7953034992598d0e64ad8aace7d36e9afc0e4</vt:lpwstr>
  </property>
</Properties>
</file>